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95" w:rsidRPr="00FA034D" w:rsidRDefault="005D3EA9" w:rsidP="005D4595">
      <w:pPr>
        <w:jc w:val="left"/>
        <w:rPr>
          <w:rFonts w:ascii="Times New Roman" w:hAnsi="Times New Roman" w:cs="Times New Roman"/>
          <w:b/>
        </w:rPr>
      </w:pPr>
      <w:r w:rsidRPr="00FA034D">
        <w:rPr>
          <w:rFonts w:ascii="Times New Roman" w:hAnsi="Times New Roman" w:cs="Times New Roman"/>
          <w:b/>
        </w:rPr>
        <w:t xml:space="preserve">Fazekas András István: Versenyző villamosenergia-termelési-technológiák | </w:t>
      </w:r>
    </w:p>
    <w:p w:rsidR="005D3EA9" w:rsidRPr="00FA034D" w:rsidRDefault="00300232" w:rsidP="005D4595">
      <w:pPr>
        <w:jc w:val="left"/>
        <w:rPr>
          <w:rFonts w:ascii="Times New Roman" w:hAnsi="Times New Roman" w:cs="Times New Roman"/>
          <w:b/>
        </w:rPr>
      </w:pPr>
      <w:r>
        <w:rPr>
          <w:rFonts w:ascii="Times New Roman" w:hAnsi="Times New Roman" w:cs="Times New Roman"/>
          <w:b/>
        </w:rPr>
        <w:t>A költséghatékonyság összevetése szűrőgörbék alapján</w:t>
      </w:r>
    </w:p>
    <w:p w:rsidR="005D3EA9" w:rsidRPr="00FA034D" w:rsidRDefault="005D3EA9" w:rsidP="005D3EA9">
      <w:pPr>
        <w:rPr>
          <w:rFonts w:ascii="Times New Roman" w:hAnsi="Times New Roman" w:cs="Times New Roman"/>
          <w:b/>
        </w:rPr>
      </w:pPr>
    </w:p>
    <w:p w:rsidR="00D15E50" w:rsidRPr="00FA034D" w:rsidRDefault="00A619EC" w:rsidP="005D3EA9">
      <w:pPr>
        <w:rPr>
          <w:rFonts w:ascii="Times New Roman" w:hAnsi="Times New Roman" w:cs="Times New Roman"/>
          <w:b/>
        </w:rPr>
      </w:pPr>
      <w:r w:rsidRPr="00FA034D">
        <w:rPr>
          <w:rFonts w:ascii="Times New Roman" w:hAnsi="Times New Roman" w:cs="Times New Roman"/>
          <w:b/>
        </w:rPr>
        <w:t>Az összefoglaló áttekintés tárgya, célkitűzése</w:t>
      </w:r>
    </w:p>
    <w:p w:rsidR="00A619EC" w:rsidRPr="00FA034D" w:rsidRDefault="00A619EC" w:rsidP="005D3EA9">
      <w:pPr>
        <w:rPr>
          <w:rFonts w:ascii="Times New Roman" w:hAnsi="Times New Roman" w:cs="Times New Roman"/>
        </w:rPr>
      </w:pPr>
    </w:p>
    <w:p w:rsidR="00D15E50" w:rsidRPr="00FA034D" w:rsidRDefault="00D15E50" w:rsidP="00D15E50">
      <w:pPr>
        <w:rPr>
          <w:rFonts w:ascii="Times New Roman" w:hAnsi="Times New Roman" w:cs="Times New Roman"/>
        </w:rPr>
      </w:pPr>
      <w:r w:rsidRPr="00FA034D">
        <w:rPr>
          <w:rFonts w:ascii="Times New Roman" w:hAnsi="Times New Roman" w:cs="Times New Roman"/>
        </w:rPr>
        <w:t>Az egyes villamosenergia-termelési technológiák megítélését a közvélemény és a média részéről az esetek túlnyomó többségében „egydimenziós” értékelés jellemzi. „Dimenzió” kifejezés alatt ebben az összefüggésben valamilyen értékelési, jellemzési szempont értendő. Nem kapunk azonban objektív és teljes képet az adott villamosenergia-termelési technológiákról, ha azokat például csak az energetikai hatékonyság</w:t>
      </w:r>
      <w:r w:rsidR="00300232">
        <w:rPr>
          <w:rFonts w:ascii="Times New Roman" w:hAnsi="Times New Roman" w:cs="Times New Roman"/>
        </w:rPr>
        <w:t xml:space="preserve"> (</w:t>
      </w:r>
      <w:r w:rsidR="009516A0">
        <w:rPr>
          <w:rFonts w:ascii="Times New Roman" w:hAnsi="Times New Roman" w:cs="Times New Roman"/>
        </w:rPr>
        <w:t xml:space="preserve">műszaki/energetikai </w:t>
      </w:r>
      <w:r w:rsidR="00300232">
        <w:rPr>
          <w:rFonts w:ascii="Times New Roman" w:hAnsi="Times New Roman" w:cs="Times New Roman"/>
        </w:rPr>
        <w:t>hatásfok)</w:t>
      </w:r>
      <w:r w:rsidRPr="00FA034D">
        <w:rPr>
          <w:rFonts w:ascii="Times New Roman" w:hAnsi="Times New Roman" w:cs="Times New Roman"/>
        </w:rPr>
        <w:t>, vagy csak a fajlagos költségek</w:t>
      </w:r>
      <w:r w:rsidR="00B55ED0" w:rsidRPr="00FA034D">
        <w:rPr>
          <w:rFonts w:ascii="Times New Roman" w:hAnsi="Times New Roman" w:cs="Times New Roman"/>
        </w:rPr>
        <w:t xml:space="preserve"> (költséghatékonyság)</w:t>
      </w:r>
      <w:r w:rsidRPr="00FA034D">
        <w:rPr>
          <w:rFonts w:ascii="Times New Roman" w:hAnsi="Times New Roman" w:cs="Times New Roman"/>
        </w:rPr>
        <w:t>, a környezetterhelés, ezen belül például a CO</w:t>
      </w:r>
      <w:r w:rsidRPr="00FA034D">
        <w:rPr>
          <w:rFonts w:ascii="Times New Roman" w:hAnsi="Times New Roman" w:cs="Times New Roman"/>
          <w:vertAlign w:val="subscript"/>
        </w:rPr>
        <w:t>2</w:t>
      </w:r>
      <w:r w:rsidR="00B55ED0" w:rsidRPr="00FA034D">
        <w:rPr>
          <w:rFonts w:ascii="Times New Roman" w:hAnsi="Times New Roman" w:cs="Times New Roman"/>
        </w:rPr>
        <w:t>-</w:t>
      </w:r>
      <w:r w:rsidRPr="00FA034D">
        <w:rPr>
          <w:rFonts w:ascii="Times New Roman" w:hAnsi="Times New Roman" w:cs="Times New Roman"/>
        </w:rPr>
        <w:t>kibocsátás, az NO</w:t>
      </w:r>
      <w:r w:rsidRPr="00FA034D">
        <w:rPr>
          <w:rFonts w:ascii="Times New Roman" w:hAnsi="Times New Roman" w:cs="Times New Roman"/>
          <w:vertAlign w:val="subscript"/>
        </w:rPr>
        <w:t>x</w:t>
      </w:r>
      <w:r w:rsidR="00B55ED0" w:rsidRPr="00FA034D">
        <w:rPr>
          <w:rFonts w:ascii="Times New Roman" w:hAnsi="Times New Roman" w:cs="Times New Roman"/>
        </w:rPr>
        <w:t>-</w:t>
      </w:r>
      <w:r w:rsidRPr="00FA034D">
        <w:rPr>
          <w:rFonts w:ascii="Times New Roman" w:hAnsi="Times New Roman" w:cs="Times New Roman"/>
        </w:rPr>
        <w:t xml:space="preserve">emisszió, a hőszennyezés stb., vagy éppenséggel a katasztrófaveszély alapján ítéljük meg, minősítjük, hasonlítjuk össze. A felsorolt szempontok természetesen a teljesség igénye nélkül, csak véletlenszerűen kiragadott példaként említettek. </w:t>
      </w:r>
    </w:p>
    <w:p w:rsidR="00F076F7" w:rsidRPr="00FA034D" w:rsidRDefault="00F076F7" w:rsidP="00D15E50">
      <w:pPr>
        <w:rPr>
          <w:rFonts w:ascii="Times New Roman" w:hAnsi="Times New Roman" w:cs="Times New Roman"/>
        </w:rPr>
      </w:pPr>
    </w:p>
    <w:p w:rsidR="00DD2A19" w:rsidRDefault="00F076F7" w:rsidP="00F076F7">
      <w:pPr>
        <w:rPr>
          <w:rFonts w:ascii="Times New Roman" w:hAnsi="Times New Roman" w:cs="Times New Roman"/>
        </w:rPr>
      </w:pPr>
      <w:r w:rsidRPr="00FA034D">
        <w:rPr>
          <w:rFonts w:ascii="Times New Roman" w:hAnsi="Times New Roman" w:cs="Times New Roman"/>
        </w:rPr>
        <w:t xml:space="preserve">Jelen cikk célja a különböző villamosenergia-termelési technológiák </w:t>
      </w:r>
      <w:r w:rsidR="00C81AB5">
        <w:rPr>
          <w:rFonts w:ascii="Times New Roman" w:hAnsi="Times New Roman" w:cs="Times New Roman"/>
        </w:rPr>
        <w:t xml:space="preserve">költséghatékonyság szempontjából történő összehasonlítása során alkalmazott szűrőgörbék elméletének rövid, áttekintő ismertetése. </w:t>
      </w:r>
      <w:r w:rsidR="00DD2A19">
        <w:rPr>
          <w:rFonts w:ascii="Times New Roman" w:hAnsi="Times New Roman" w:cs="Times New Roman"/>
        </w:rPr>
        <w:t xml:space="preserve">A szűrőgörbék alkalmazása a külföldi </w:t>
      </w:r>
      <w:r w:rsidR="00230ACD">
        <w:rPr>
          <w:rFonts w:ascii="Times New Roman" w:hAnsi="Times New Roman" w:cs="Times New Roman"/>
        </w:rPr>
        <w:t>(</w:t>
      </w:r>
      <w:r w:rsidR="00DD2A19">
        <w:rPr>
          <w:rFonts w:ascii="Times New Roman" w:hAnsi="Times New Roman" w:cs="Times New Roman"/>
        </w:rPr>
        <w:t>mindenekelőtt a német és angol nyelvű)</w:t>
      </w:r>
      <w:r w:rsidR="00230ACD">
        <w:rPr>
          <w:rFonts w:ascii="Times New Roman" w:hAnsi="Times New Roman" w:cs="Times New Roman"/>
        </w:rPr>
        <w:t>,</w:t>
      </w:r>
      <w:r w:rsidR="00DD2A19">
        <w:rPr>
          <w:rFonts w:ascii="Times New Roman" w:hAnsi="Times New Roman" w:cs="Times New Roman"/>
        </w:rPr>
        <w:t xml:space="preserve"> szakirodalomban széles körűen alkalmazott, ugyanakkor a hazai szakirodalomban kevésbé elterjedt. </w:t>
      </w:r>
      <w:r w:rsidR="00230ACD">
        <w:rPr>
          <w:rFonts w:ascii="Times New Roman" w:hAnsi="Times New Roman" w:cs="Times New Roman"/>
        </w:rPr>
        <w:t>A szűrőgörbék a különböző (például az atomerőművi, a szénbázisú, a földgázbázisú, a vízerőművi, a megújuló energiaforrásokat hasznosító stb.) villamosenergia-termelési technológiák</w:t>
      </w:r>
      <w:r w:rsidR="00B72FA4">
        <w:rPr>
          <w:rFonts w:ascii="Times New Roman" w:hAnsi="Times New Roman" w:cs="Times New Roman"/>
        </w:rPr>
        <w:t xml:space="preserve"> egyszerű és gyors költségalapú összehasonlítását teszik lehetővé. </w:t>
      </w:r>
    </w:p>
    <w:p w:rsidR="00B72FA4" w:rsidRPr="00FA034D" w:rsidRDefault="00B72FA4" w:rsidP="00F076F7">
      <w:pPr>
        <w:rPr>
          <w:rFonts w:ascii="Times New Roman" w:hAnsi="Times New Roman" w:cs="Times New Roman"/>
        </w:rPr>
      </w:pPr>
    </w:p>
    <w:p w:rsidR="00F076F7" w:rsidRPr="00FA034D" w:rsidRDefault="00F076F7" w:rsidP="00F076F7">
      <w:pPr>
        <w:rPr>
          <w:rFonts w:ascii="Times New Roman" w:hAnsi="Times New Roman" w:cs="Times New Roman"/>
        </w:rPr>
      </w:pPr>
      <w:r w:rsidRPr="00FA034D">
        <w:rPr>
          <w:rFonts w:ascii="Times New Roman" w:hAnsi="Times New Roman" w:cs="Times New Roman"/>
        </w:rPr>
        <w:t>Másképpen fogalmazva annak a politikában, a gazdaságirányítási döntésekben, szakmai és laikus körökben, a médiában és a mindennapi életben, beszélgetésekben igen gyakran felmerülő kérdésnek a</w:t>
      </w:r>
      <w:r w:rsidR="00B72FA4">
        <w:rPr>
          <w:rFonts w:ascii="Times New Roman" w:hAnsi="Times New Roman" w:cs="Times New Roman"/>
        </w:rPr>
        <w:t>z objektív</w:t>
      </w:r>
      <w:r w:rsidRPr="00FA034D">
        <w:rPr>
          <w:rFonts w:ascii="Times New Roman" w:hAnsi="Times New Roman" w:cs="Times New Roman"/>
        </w:rPr>
        <w:t xml:space="preserve"> megválaszolás</w:t>
      </w:r>
      <w:r w:rsidR="00B72FA4">
        <w:rPr>
          <w:rFonts w:ascii="Times New Roman" w:hAnsi="Times New Roman" w:cs="Times New Roman"/>
        </w:rPr>
        <w:t xml:space="preserve">ában segít ezen eljárás alkalmazása, </w:t>
      </w:r>
      <w:r w:rsidRPr="00FA034D">
        <w:rPr>
          <w:rFonts w:ascii="Times New Roman" w:hAnsi="Times New Roman" w:cs="Times New Roman"/>
        </w:rPr>
        <w:t>hogy „</w:t>
      </w:r>
      <w:r w:rsidRPr="00FA034D">
        <w:rPr>
          <w:rFonts w:ascii="Times New Roman" w:hAnsi="Times New Roman" w:cs="Times New Roman"/>
          <w:i/>
        </w:rPr>
        <w:t>Melyik erőmű termeli a legolcsóbban a villamos energiát?</w:t>
      </w:r>
      <w:r w:rsidRPr="00FA034D">
        <w:rPr>
          <w:rFonts w:ascii="Times New Roman" w:hAnsi="Times New Roman" w:cs="Times New Roman"/>
        </w:rPr>
        <w:t>”, illetve ezen kérdéssel szoros összefüggésben, a „</w:t>
      </w:r>
      <w:r w:rsidRPr="00FA034D">
        <w:rPr>
          <w:rFonts w:ascii="Times New Roman" w:hAnsi="Times New Roman" w:cs="Times New Roman"/>
          <w:i/>
        </w:rPr>
        <w:t>Milyen erőművet ( = milyen technológiájú erőművet) célszerű építeni?</w:t>
      </w:r>
      <w:r w:rsidRPr="00FA034D">
        <w:rPr>
          <w:rFonts w:ascii="Times New Roman" w:hAnsi="Times New Roman" w:cs="Times New Roman"/>
        </w:rPr>
        <w:t>”</w:t>
      </w:r>
      <w:r w:rsidR="00A619EC" w:rsidRPr="00FA034D">
        <w:rPr>
          <w:rFonts w:ascii="Times New Roman" w:hAnsi="Times New Roman" w:cs="Times New Roman"/>
        </w:rPr>
        <w:t xml:space="preserve"> </w:t>
      </w:r>
      <w:r w:rsidR="00B72FA4">
        <w:rPr>
          <w:rFonts w:ascii="Times New Roman" w:hAnsi="Times New Roman" w:cs="Times New Roman"/>
        </w:rPr>
        <w:t xml:space="preserve">Jelen áttekintő összefoglaló </w:t>
      </w:r>
      <w:r w:rsidRPr="00FA034D">
        <w:rPr>
          <w:rFonts w:ascii="Times New Roman" w:hAnsi="Times New Roman" w:cs="Times New Roman"/>
        </w:rPr>
        <w:t xml:space="preserve"> </w:t>
      </w:r>
      <w:r w:rsidR="00B72FA4">
        <w:rPr>
          <w:rFonts w:ascii="Times New Roman" w:hAnsi="Times New Roman" w:cs="Times New Roman"/>
        </w:rPr>
        <w:t xml:space="preserve">tárgya tehát </w:t>
      </w:r>
      <w:r w:rsidRPr="00FA034D">
        <w:rPr>
          <w:rFonts w:ascii="Times New Roman" w:hAnsi="Times New Roman" w:cs="Times New Roman"/>
        </w:rPr>
        <w:t>azoknak az alapelveknek bemutatása, amelyek alapján tárgyszerűen és objektíven megválaszolhatók az említett alapkérdések, összehasonlíthatók az egyes villamosenergia-termelési technológiák</w:t>
      </w:r>
      <w:r w:rsidR="00A619EC" w:rsidRPr="00FA034D">
        <w:rPr>
          <w:rFonts w:ascii="Times New Roman" w:hAnsi="Times New Roman" w:cs="Times New Roman"/>
        </w:rPr>
        <w:t>, egyes erőművek, erőműegységek a</w:t>
      </w:r>
      <w:r w:rsidRPr="00FA034D">
        <w:rPr>
          <w:rFonts w:ascii="Times New Roman" w:hAnsi="Times New Roman" w:cs="Times New Roman"/>
        </w:rPr>
        <w:t xml:space="preserve"> költséghatékonyság szempontjából.  </w:t>
      </w:r>
    </w:p>
    <w:p w:rsidR="00F076F7" w:rsidRPr="00FA034D" w:rsidRDefault="00F076F7" w:rsidP="00D15E50">
      <w:pPr>
        <w:rPr>
          <w:rFonts w:ascii="Times New Roman" w:hAnsi="Times New Roman" w:cs="Times New Roman"/>
        </w:rPr>
      </w:pPr>
    </w:p>
    <w:p w:rsidR="00BF473E" w:rsidRDefault="00B55ED0" w:rsidP="00D15E50">
      <w:pPr>
        <w:rPr>
          <w:rFonts w:ascii="Times New Roman" w:hAnsi="Times New Roman" w:cs="Times New Roman"/>
        </w:rPr>
      </w:pPr>
      <w:r w:rsidRPr="00FA034D">
        <w:rPr>
          <w:rFonts w:ascii="Times New Roman" w:hAnsi="Times New Roman" w:cs="Times New Roman"/>
        </w:rPr>
        <w:t xml:space="preserve">Azért </w:t>
      </w:r>
      <w:r w:rsidR="00F076F7" w:rsidRPr="00FA034D">
        <w:rPr>
          <w:rFonts w:ascii="Times New Roman" w:hAnsi="Times New Roman" w:cs="Times New Roman"/>
        </w:rPr>
        <w:t xml:space="preserve">különösen </w:t>
      </w:r>
      <w:r w:rsidRPr="00FA034D">
        <w:rPr>
          <w:rFonts w:ascii="Times New Roman" w:hAnsi="Times New Roman" w:cs="Times New Roman"/>
        </w:rPr>
        <w:t xml:space="preserve">fontos e témakör tárgyalása, mert </w:t>
      </w:r>
      <w:r w:rsidR="00BF473E" w:rsidRPr="00FA034D">
        <w:rPr>
          <w:rFonts w:ascii="Times New Roman" w:hAnsi="Times New Roman" w:cs="Times New Roman"/>
        </w:rPr>
        <w:t xml:space="preserve">a médiában, sokszor </w:t>
      </w:r>
      <w:r w:rsidR="00D023A3" w:rsidRPr="00FA034D">
        <w:rPr>
          <w:rFonts w:ascii="Times New Roman" w:hAnsi="Times New Roman" w:cs="Times New Roman"/>
        </w:rPr>
        <w:t xml:space="preserve">még </w:t>
      </w:r>
      <w:r w:rsidR="00BF473E" w:rsidRPr="00FA034D">
        <w:rPr>
          <w:rFonts w:ascii="Times New Roman" w:hAnsi="Times New Roman" w:cs="Times New Roman"/>
        </w:rPr>
        <w:t>szakma</w:t>
      </w:r>
      <w:r w:rsidR="00D023A3" w:rsidRPr="00FA034D">
        <w:rPr>
          <w:rFonts w:ascii="Times New Roman" w:hAnsi="Times New Roman" w:cs="Times New Roman"/>
        </w:rPr>
        <w:t>i</w:t>
      </w:r>
      <w:r w:rsidR="00BF473E" w:rsidRPr="00FA034D">
        <w:rPr>
          <w:rFonts w:ascii="Times New Roman" w:hAnsi="Times New Roman" w:cs="Times New Roman"/>
        </w:rPr>
        <w:t xml:space="preserve"> körökben </w:t>
      </w:r>
      <w:r w:rsidR="00D023A3" w:rsidRPr="00FA034D">
        <w:rPr>
          <w:rFonts w:ascii="Times New Roman" w:hAnsi="Times New Roman" w:cs="Times New Roman"/>
        </w:rPr>
        <w:t xml:space="preserve">is </w:t>
      </w:r>
      <w:r w:rsidR="00BF473E" w:rsidRPr="00FA034D">
        <w:rPr>
          <w:rFonts w:ascii="Times New Roman" w:hAnsi="Times New Roman" w:cs="Times New Roman"/>
        </w:rPr>
        <w:t xml:space="preserve">számtalan esetben elhangzanak </w:t>
      </w:r>
      <w:r w:rsidR="00B72FA4">
        <w:rPr>
          <w:rFonts w:ascii="Times New Roman" w:hAnsi="Times New Roman" w:cs="Times New Roman"/>
        </w:rPr>
        <w:t xml:space="preserve">e témakörrel </w:t>
      </w:r>
      <w:r w:rsidR="00BF473E" w:rsidRPr="00FA034D">
        <w:rPr>
          <w:rFonts w:ascii="Times New Roman" w:hAnsi="Times New Roman" w:cs="Times New Roman"/>
        </w:rPr>
        <w:t>kapcsolatos</w:t>
      </w:r>
      <w:r w:rsidR="00A619EC" w:rsidRPr="00FA034D">
        <w:rPr>
          <w:rFonts w:ascii="Times New Roman" w:hAnsi="Times New Roman" w:cs="Times New Roman"/>
        </w:rPr>
        <w:t>an</w:t>
      </w:r>
      <w:r w:rsidR="00BF473E" w:rsidRPr="00FA034D">
        <w:rPr>
          <w:rFonts w:ascii="Times New Roman" w:hAnsi="Times New Roman" w:cs="Times New Roman"/>
        </w:rPr>
        <w:t xml:space="preserve"> </w:t>
      </w:r>
      <w:r w:rsidR="00D023A3" w:rsidRPr="00FA034D">
        <w:rPr>
          <w:rFonts w:ascii="Times New Roman" w:hAnsi="Times New Roman" w:cs="Times New Roman"/>
        </w:rPr>
        <w:t xml:space="preserve">olyan </w:t>
      </w:r>
      <w:r w:rsidR="00BF473E" w:rsidRPr="00FA034D">
        <w:rPr>
          <w:rFonts w:ascii="Times New Roman" w:hAnsi="Times New Roman" w:cs="Times New Roman"/>
        </w:rPr>
        <w:t>kijelentések, adatok, amelyek esetében nem definiált, hogy pontosan hogyan is értendők? Ebből következően nagyon félrevezető</w:t>
      </w:r>
      <w:r w:rsidR="00F076F7" w:rsidRPr="00FA034D">
        <w:rPr>
          <w:rFonts w:ascii="Times New Roman" w:hAnsi="Times New Roman" w:cs="Times New Roman"/>
        </w:rPr>
        <w:t>k lehetnek</w:t>
      </w:r>
      <w:r w:rsidR="00BF473E" w:rsidRPr="00FA034D">
        <w:rPr>
          <w:rFonts w:ascii="Times New Roman" w:hAnsi="Times New Roman" w:cs="Times New Roman"/>
        </w:rPr>
        <w:t xml:space="preserve"> az ilyen </w:t>
      </w:r>
      <w:r w:rsidR="00D023A3" w:rsidRPr="00FA034D">
        <w:rPr>
          <w:rFonts w:ascii="Times New Roman" w:hAnsi="Times New Roman" w:cs="Times New Roman"/>
        </w:rPr>
        <w:t>információk</w:t>
      </w:r>
      <w:r w:rsidR="008F21D3">
        <w:rPr>
          <w:rFonts w:ascii="Times New Roman" w:hAnsi="Times New Roman" w:cs="Times New Roman"/>
        </w:rPr>
        <w:t xml:space="preserve">. A vázlatosan ismertetésre kerülő elmélet alapján (többek között) nyilvánvalóvá válik, hogy miért megalapozatlan a villamosenergia-termelés </w:t>
      </w:r>
      <w:r w:rsidR="009516A0">
        <w:rPr>
          <w:rFonts w:ascii="Times New Roman" w:hAnsi="Times New Roman" w:cs="Times New Roman"/>
        </w:rPr>
        <w:t xml:space="preserve">fajlagos </w:t>
      </w:r>
      <w:r w:rsidR="008F21D3">
        <w:rPr>
          <w:rFonts w:ascii="Times New Roman" w:hAnsi="Times New Roman" w:cs="Times New Roman"/>
        </w:rPr>
        <w:t>összes költségéről beszélni anélkül, hogy definiált lenne a</w:t>
      </w:r>
      <w:r w:rsidR="00A94E4F">
        <w:rPr>
          <w:rFonts w:ascii="Times New Roman" w:hAnsi="Times New Roman" w:cs="Times New Roman"/>
        </w:rPr>
        <w:t xml:space="preserve"> szób</w:t>
      </w:r>
      <w:r w:rsidR="009516A0">
        <w:rPr>
          <w:rFonts w:ascii="Times New Roman" w:hAnsi="Times New Roman" w:cs="Times New Roman"/>
        </w:rPr>
        <w:t>a</w:t>
      </w:r>
      <w:r w:rsidR="00A94E4F">
        <w:rPr>
          <w:rFonts w:ascii="Times New Roman" w:hAnsi="Times New Roman" w:cs="Times New Roman"/>
        </w:rPr>
        <w:t>n forgó villamosenergia-termelési technológia, e</w:t>
      </w:r>
      <w:r w:rsidR="008F21D3">
        <w:rPr>
          <w:rFonts w:ascii="Times New Roman" w:hAnsi="Times New Roman" w:cs="Times New Roman"/>
        </w:rPr>
        <w:t xml:space="preserve">rőmű/erőműegység </w:t>
      </w:r>
      <w:r w:rsidR="00A94E4F">
        <w:rPr>
          <w:rFonts w:ascii="Times New Roman" w:hAnsi="Times New Roman" w:cs="Times New Roman"/>
        </w:rPr>
        <w:t xml:space="preserve">adott egységköltséghez tartozó </w:t>
      </w:r>
      <w:r w:rsidR="008F21D3">
        <w:rPr>
          <w:rFonts w:ascii="Times New Roman" w:hAnsi="Times New Roman" w:cs="Times New Roman"/>
        </w:rPr>
        <w:t>teljesítőképesség-kihasználási tényezője, más néven kapacitás</w:t>
      </w:r>
      <w:r w:rsidR="009516A0">
        <w:rPr>
          <w:rFonts w:ascii="Times New Roman" w:hAnsi="Times New Roman" w:cs="Times New Roman"/>
        </w:rPr>
        <w:t>-</w:t>
      </w:r>
      <w:r w:rsidR="008F21D3">
        <w:rPr>
          <w:rFonts w:ascii="Times New Roman" w:hAnsi="Times New Roman" w:cs="Times New Roman"/>
        </w:rPr>
        <w:t xml:space="preserve">faktora.  </w:t>
      </w:r>
    </w:p>
    <w:p w:rsidR="00B72FA4" w:rsidRPr="00FA034D" w:rsidRDefault="00B72FA4" w:rsidP="00D15E50">
      <w:pPr>
        <w:rPr>
          <w:rFonts w:ascii="Times New Roman" w:hAnsi="Times New Roman" w:cs="Times New Roman"/>
        </w:rPr>
      </w:pPr>
    </w:p>
    <w:p w:rsidR="008578AF" w:rsidRPr="00FA034D" w:rsidRDefault="008578AF" w:rsidP="00D15E50">
      <w:pPr>
        <w:rPr>
          <w:rFonts w:ascii="Times New Roman" w:hAnsi="Times New Roman" w:cs="Times New Roman"/>
          <w:b/>
        </w:rPr>
      </w:pPr>
      <w:r w:rsidRPr="00FA034D">
        <w:rPr>
          <w:rFonts w:ascii="Times New Roman" w:hAnsi="Times New Roman" w:cs="Times New Roman"/>
          <w:b/>
        </w:rPr>
        <w:t>A villamosenergia-termelés során fe</w:t>
      </w:r>
      <w:r w:rsidR="00C76529" w:rsidRPr="00FA034D">
        <w:rPr>
          <w:rFonts w:ascii="Times New Roman" w:hAnsi="Times New Roman" w:cs="Times New Roman"/>
          <w:b/>
        </w:rPr>
        <w:t>l</w:t>
      </w:r>
      <w:r w:rsidRPr="00FA034D">
        <w:rPr>
          <w:rFonts w:ascii="Times New Roman" w:hAnsi="Times New Roman" w:cs="Times New Roman"/>
          <w:b/>
        </w:rPr>
        <w:t>merülő költségek csoportosítása</w:t>
      </w:r>
    </w:p>
    <w:p w:rsidR="008578AF" w:rsidRPr="00FA034D" w:rsidRDefault="008578AF" w:rsidP="00D15E50">
      <w:pPr>
        <w:rPr>
          <w:rFonts w:ascii="Times New Roman" w:hAnsi="Times New Roman" w:cs="Times New Roman"/>
        </w:rPr>
      </w:pPr>
    </w:p>
    <w:p w:rsidR="006D6BF9" w:rsidRPr="00FA034D" w:rsidRDefault="008578AF" w:rsidP="008578AF">
      <w:pPr>
        <w:rPr>
          <w:rFonts w:ascii="Times New Roman" w:hAnsi="Times New Roman" w:cs="Times New Roman"/>
        </w:rPr>
      </w:pPr>
      <w:r w:rsidRPr="00FA034D">
        <w:rPr>
          <w:rFonts w:ascii="Times New Roman" w:hAnsi="Times New Roman" w:cs="Times New Roman"/>
        </w:rPr>
        <w:t>Az erőművek létesítése, üzeme, majd leállításukat követően a</w:t>
      </w:r>
      <w:r w:rsidR="00C76529" w:rsidRPr="00FA034D">
        <w:rPr>
          <w:rFonts w:ascii="Times New Roman" w:hAnsi="Times New Roman" w:cs="Times New Roman"/>
        </w:rPr>
        <w:t>zok</w:t>
      </w:r>
      <w:r w:rsidRPr="00FA034D">
        <w:rPr>
          <w:rFonts w:ascii="Times New Roman" w:hAnsi="Times New Roman" w:cs="Times New Roman"/>
        </w:rPr>
        <w:t xml:space="preserve"> leszerelése során számtalan különféle költség merül fel</w:t>
      </w:r>
      <w:r w:rsidR="000C231E" w:rsidRPr="00FA034D">
        <w:rPr>
          <w:rFonts w:ascii="Times New Roman" w:hAnsi="Times New Roman" w:cs="Times New Roman"/>
        </w:rPr>
        <w:t xml:space="preserve">, és ezek a költségek sokféle szempont szerint csoportosíthatók. Jelen vizsgálat szempontjából annak van középponti jelentősége, hogy a </w:t>
      </w:r>
      <w:r w:rsidRPr="00FA034D">
        <w:rPr>
          <w:rFonts w:ascii="Times New Roman" w:hAnsi="Times New Roman" w:cs="Times New Roman"/>
        </w:rPr>
        <w:t xml:space="preserve">villamosenergia-termelés adott tárgyidőszakbeli (pl. </w:t>
      </w:r>
      <w:r w:rsidR="00A94E4F">
        <w:rPr>
          <w:rFonts w:ascii="Times New Roman" w:hAnsi="Times New Roman" w:cs="Times New Roman"/>
        </w:rPr>
        <w:t xml:space="preserve">órás, napi, </w:t>
      </w:r>
      <w:r w:rsidRPr="00FA034D">
        <w:rPr>
          <w:rFonts w:ascii="Times New Roman" w:hAnsi="Times New Roman" w:cs="Times New Roman"/>
        </w:rPr>
        <w:t xml:space="preserve">heti, havi, éves stb.) költségei szétválaszthatók a fejlesztett villamos energia mennyiségével arányos, ún. </w:t>
      </w:r>
      <w:r w:rsidRPr="00FA034D">
        <w:rPr>
          <w:rFonts w:ascii="Times New Roman" w:hAnsi="Times New Roman" w:cs="Times New Roman"/>
          <w:i/>
        </w:rPr>
        <w:fldChar w:fldCharType="begin"/>
      </w:r>
      <w:r w:rsidRPr="00FA034D">
        <w:rPr>
          <w:rFonts w:ascii="Times New Roman" w:hAnsi="Times New Roman" w:cs="Times New Roman"/>
          <w:i/>
        </w:rPr>
        <w:instrText xml:space="preserve"> XE "költség:változó" \b </w:instrText>
      </w:r>
      <w:r w:rsidRPr="00FA034D">
        <w:rPr>
          <w:rFonts w:ascii="Times New Roman" w:hAnsi="Times New Roman" w:cs="Times New Roman"/>
          <w:i/>
        </w:rPr>
        <w:fldChar w:fldCharType="end"/>
      </w:r>
      <w:r w:rsidRPr="00FA034D">
        <w:rPr>
          <w:rFonts w:ascii="Times New Roman" w:hAnsi="Times New Roman" w:cs="Times New Roman"/>
          <w:i/>
        </w:rPr>
        <w:t>változó költségek</w:t>
      </w:r>
      <w:r w:rsidRPr="00FA034D">
        <w:rPr>
          <w:rFonts w:ascii="Times New Roman" w:hAnsi="Times New Roman" w:cs="Times New Roman"/>
        </w:rPr>
        <w:t xml:space="preserve">re és a termelt villamos energia mennyiségétől független, kizárólagosan az adott energiatermelő </w:t>
      </w:r>
      <w:r w:rsidR="00A94E4F">
        <w:rPr>
          <w:rFonts w:ascii="Times New Roman" w:hAnsi="Times New Roman" w:cs="Times New Roman"/>
        </w:rPr>
        <w:t>létesítmény</w:t>
      </w:r>
      <w:r w:rsidRPr="00FA034D">
        <w:rPr>
          <w:rFonts w:ascii="Times New Roman" w:hAnsi="Times New Roman" w:cs="Times New Roman"/>
        </w:rPr>
        <w:t xml:space="preserve"> </w:t>
      </w:r>
      <w:r w:rsidR="00A94E4F">
        <w:rPr>
          <w:rFonts w:ascii="Times New Roman" w:hAnsi="Times New Roman" w:cs="Times New Roman"/>
        </w:rPr>
        <w:lastRenderedPageBreak/>
        <w:t>(erőmű/</w:t>
      </w:r>
      <w:r w:rsidRPr="00FA034D">
        <w:rPr>
          <w:rFonts w:ascii="Times New Roman" w:hAnsi="Times New Roman" w:cs="Times New Roman"/>
        </w:rPr>
        <w:t>erőműegység</w:t>
      </w:r>
      <w:r w:rsidR="00A94E4F">
        <w:rPr>
          <w:rFonts w:ascii="Times New Roman" w:hAnsi="Times New Roman" w:cs="Times New Roman"/>
        </w:rPr>
        <w:t>)</w:t>
      </w:r>
      <w:r w:rsidRPr="00FA034D">
        <w:rPr>
          <w:rFonts w:ascii="Times New Roman" w:hAnsi="Times New Roman" w:cs="Times New Roman"/>
        </w:rPr>
        <w:t xml:space="preserve"> műszaki kialakításától, annak milyenségétől függő, ún. </w:t>
      </w:r>
      <w:r w:rsidRPr="00FA034D">
        <w:rPr>
          <w:rFonts w:ascii="Times New Roman" w:hAnsi="Times New Roman" w:cs="Times New Roman"/>
          <w:i/>
        </w:rPr>
        <w:fldChar w:fldCharType="begin"/>
      </w:r>
      <w:r w:rsidRPr="00FA034D">
        <w:rPr>
          <w:rFonts w:ascii="Times New Roman" w:hAnsi="Times New Roman" w:cs="Times New Roman"/>
          <w:i/>
        </w:rPr>
        <w:instrText xml:space="preserve"> XE "költség:állandó" \b </w:instrText>
      </w:r>
      <w:r w:rsidRPr="00FA034D">
        <w:rPr>
          <w:rFonts w:ascii="Times New Roman" w:hAnsi="Times New Roman" w:cs="Times New Roman"/>
          <w:i/>
        </w:rPr>
        <w:fldChar w:fldCharType="end"/>
      </w:r>
      <w:r w:rsidRPr="00FA034D">
        <w:rPr>
          <w:rFonts w:ascii="Times New Roman" w:hAnsi="Times New Roman" w:cs="Times New Roman"/>
          <w:i/>
        </w:rPr>
        <w:t>állandó költségek</w:t>
      </w:r>
      <w:r w:rsidRPr="00FA034D">
        <w:rPr>
          <w:rFonts w:ascii="Times New Roman" w:hAnsi="Times New Roman" w:cs="Times New Roman"/>
        </w:rPr>
        <w:t xml:space="preserve">re. </w:t>
      </w:r>
      <w:r w:rsidR="00C76529" w:rsidRPr="00FA034D">
        <w:rPr>
          <w:rFonts w:ascii="Times New Roman" w:hAnsi="Times New Roman" w:cs="Times New Roman"/>
        </w:rPr>
        <w:t xml:space="preserve">A költségek ezen elv szerinti csoportosítása kölcsönösen </w:t>
      </w:r>
      <w:r w:rsidR="006D6BF9" w:rsidRPr="00FA034D">
        <w:rPr>
          <w:rFonts w:ascii="Times New Roman" w:hAnsi="Times New Roman" w:cs="Times New Roman"/>
        </w:rPr>
        <w:t>kizáró</w:t>
      </w:r>
      <w:r w:rsidR="00C76529" w:rsidRPr="00FA034D">
        <w:rPr>
          <w:rFonts w:ascii="Times New Roman" w:hAnsi="Times New Roman" w:cs="Times New Roman"/>
        </w:rPr>
        <w:t xml:space="preserve"> és együttesen kimerítő. Ez azt jelenti, hogy </w:t>
      </w:r>
      <w:r w:rsidR="00771555" w:rsidRPr="00FA034D">
        <w:rPr>
          <w:rFonts w:ascii="Times New Roman" w:hAnsi="Times New Roman" w:cs="Times New Roman"/>
        </w:rPr>
        <w:t xml:space="preserve">minden egyes költségnem egyértelműen besorolható vagy a változó, vagy az állandó költségek csoportjába, és nincs olyan költségnem, amely mindkét csoportba sorolható, </w:t>
      </w:r>
      <w:r w:rsidR="006D6BF9" w:rsidRPr="00FA034D">
        <w:rPr>
          <w:rFonts w:ascii="Times New Roman" w:hAnsi="Times New Roman" w:cs="Times New Roman"/>
        </w:rPr>
        <w:t>tovább</w:t>
      </w:r>
      <w:r w:rsidR="00771555" w:rsidRPr="00FA034D">
        <w:rPr>
          <w:rFonts w:ascii="Times New Roman" w:hAnsi="Times New Roman" w:cs="Times New Roman"/>
        </w:rPr>
        <w:t xml:space="preserve"> nincsen olyan költségnem, amely egyik csoportba sem sorolható. </w:t>
      </w:r>
      <w:r w:rsidRPr="00FA034D">
        <w:rPr>
          <w:rFonts w:ascii="Times New Roman" w:hAnsi="Times New Roman" w:cs="Times New Roman"/>
        </w:rPr>
        <w:t>Ez</w:t>
      </w:r>
      <w:r w:rsidR="000C231E" w:rsidRPr="00FA034D">
        <w:rPr>
          <w:rFonts w:ascii="Times New Roman" w:hAnsi="Times New Roman" w:cs="Times New Roman"/>
        </w:rPr>
        <w:t xml:space="preserve">en alapgondolatnak megfelelően </w:t>
      </w:r>
      <w:r w:rsidRPr="00FA034D">
        <w:rPr>
          <w:rFonts w:ascii="Times New Roman" w:hAnsi="Times New Roman" w:cs="Times New Roman"/>
        </w:rPr>
        <w:t>az erőműegység</w:t>
      </w:r>
      <w:r w:rsidR="000C231E" w:rsidRPr="00FA034D">
        <w:rPr>
          <w:rFonts w:ascii="Times New Roman" w:hAnsi="Times New Roman" w:cs="Times New Roman"/>
        </w:rPr>
        <w:t>ek</w:t>
      </w:r>
      <w:r w:rsidRPr="00FA034D">
        <w:rPr>
          <w:rFonts w:ascii="Times New Roman" w:hAnsi="Times New Roman" w:cs="Times New Roman"/>
        </w:rPr>
        <w:t xml:space="preserve"> adott tárgyidőszakban jelentkező </w:t>
      </w:r>
      <w:r w:rsidR="006D6BF9" w:rsidRPr="00FA034D">
        <w:rPr>
          <w:rFonts w:ascii="Times New Roman" w:hAnsi="Times New Roman" w:cs="Times New Roman"/>
        </w:rPr>
        <w:t xml:space="preserve">összes </w:t>
      </w:r>
      <w:r w:rsidRPr="00FA034D">
        <w:rPr>
          <w:rFonts w:ascii="Times New Roman" w:hAnsi="Times New Roman" w:cs="Times New Roman"/>
        </w:rPr>
        <w:t xml:space="preserve">költsége két fő komponensből </w:t>
      </w:r>
      <w:r w:rsidR="006D6BF9" w:rsidRPr="00FA034D">
        <w:rPr>
          <w:rFonts w:ascii="Times New Roman" w:hAnsi="Times New Roman" w:cs="Times New Roman"/>
        </w:rPr>
        <w:t>tevődik össze</w:t>
      </w:r>
      <w:r w:rsidRPr="00FA034D">
        <w:rPr>
          <w:rFonts w:ascii="Times New Roman" w:hAnsi="Times New Roman" w:cs="Times New Roman"/>
        </w:rPr>
        <w:t>:</w:t>
      </w:r>
    </w:p>
    <w:p w:rsidR="008578AF" w:rsidRPr="00FA034D" w:rsidRDefault="006D6BF9" w:rsidP="008578AF">
      <w:pPr>
        <w:rPr>
          <w:rFonts w:ascii="Times New Roman" w:hAnsi="Times New Roman" w:cs="Times New Roman"/>
        </w:rPr>
      </w:pPr>
      <w:r w:rsidRPr="00FA034D">
        <w:rPr>
          <w:rFonts w:ascii="Times New Roman" w:hAnsi="Times New Roman" w:cs="Times New Roman"/>
        </w:rPr>
        <w:t xml:space="preserve"> </w:t>
      </w:r>
    </w:p>
    <w:p w:rsidR="00106C05" w:rsidRPr="004A77AC" w:rsidRDefault="008B47B1" w:rsidP="006D6BF9">
      <w:pPr>
        <w:pStyle w:val="KIEMELSFAI"/>
        <w:rPr>
          <w:rFonts w:ascii="Times New Roman" w:hAnsi="Times New Roman"/>
          <w:b w:val="0"/>
          <w:i w:val="0"/>
        </w:rPr>
      </w:pPr>
      <m:oMathPara>
        <m:oMath>
          <m:sSup>
            <m:sSupPr>
              <m:ctrlPr/>
            </m:sSupPr>
            <m:e>
              <m:r>
                <m:rPr>
                  <m:sty m:val="bi"/>
                </m:rPr>
                <m:t>T</m:t>
              </m:r>
            </m:e>
            <m:sup>
              <m:sSub>
                <m:sSubPr>
                  <m:ctrlPr/>
                </m:sSubPr>
                <m:e>
                  <m:r>
                    <m:rPr>
                      <m:sty m:val="bi"/>
                    </m:rPr>
                    <m:t>t</m:t>
                  </m:r>
                </m:e>
                <m:sub>
                  <m:r>
                    <m:rPr>
                      <m:sty m:val="bi"/>
                    </m:rPr>
                    <m:t>2</m:t>
                  </m:r>
                </m:sub>
              </m:sSub>
              <m:r>
                <m:rPr>
                  <m:sty m:val="bi"/>
                </m:rPr>
                <m:t>-</m:t>
              </m:r>
              <m:sSub>
                <m:sSubPr>
                  <m:ctrlPr/>
                </m:sSubPr>
                <m:e>
                  <m:r>
                    <m:rPr>
                      <m:sty m:val="bi"/>
                    </m:rPr>
                    <m:t>t</m:t>
                  </m:r>
                </m:e>
                <m:sub>
                  <m:r>
                    <m:rPr>
                      <m:sty m:val="bi"/>
                    </m:rPr>
                    <m:t>1</m:t>
                  </m:r>
                </m:sub>
              </m:sSub>
            </m:sup>
          </m:sSup>
          <m:r>
            <m:rPr>
              <m:sty m:val="bi"/>
            </m:rPr>
            <m:t xml:space="preserve">= </m:t>
          </m:r>
          <m:sSup>
            <m:sSupPr>
              <m:ctrlPr/>
            </m:sSupPr>
            <m:e>
              <m:r>
                <m:rPr>
                  <m:sty m:val="bi"/>
                </m:rPr>
                <m:t>F</m:t>
              </m:r>
            </m:e>
            <m:sup>
              <m:sSub>
                <m:sSubPr>
                  <m:ctrlPr/>
                </m:sSubPr>
                <m:e>
                  <m:r>
                    <m:rPr>
                      <m:sty m:val="bi"/>
                    </m:rPr>
                    <m:t>t</m:t>
                  </m:r>
                </m:e>
                <m:sub>
                  <m:r>
                    <m:rPr>
                      <m:sty m:val="bi"/>
                    </m:rPr>
                    <m:t>2</m:t>
                  </m:r>
                </m:sub>
              </m:sSub>
              <m:r>
                <m:rPr>
                  <m:sty m:val="bi"/>
                </m:rPr>
                <m:t>-</m:t>
              </m:r>
              <m:sSub>
                <m:sSubPr>
                  <m:ctrlPr/>
                </m:sSubPr>
                <m:e>
                  <m:r>
                    <m:rPr>
                      <m:sty m:val="bi"/>
                    </m:rPr>
                    <m:t>t</m:t>
                  </m:r>
                </m:e>
                <m:sub>
                  <m:r>
                    <m:rPr>
                      <m:sty m:val="bi"/>
                    </m:rPr>
                    <m:t>1</m:t>
                  </m:r>
                </m:sub>
              </m:sSub>
            </m:sup>
          </m:sSup>
          <m:r>
            <m:rPr>
              <m:sty m:val="bi"/>
            </m:rPr>
            <m:t xml:space="preserve">+ </m:t>
          </m:r>
          <m:sSup>
            <m:sSupPr>
              <m:ctrlPr/>
            </m:sSupPr>
            <m:e>
              <m:r>
                <m:rPr>
                  <m:sty m:val="bi"/>
                </m:rPr>
                <m:t>V</m:t>
              </m:r>
            </m:e>
            <m:sup>
              <m:sSub>
                <m:sSubPr>
                  <m:ctrlPr/>
                </m:sSubPr>
                <m:e>
                  <m:r>
                    <m:rPr>
                      <m:sty m:val="bi"/>
                    </m:rPr>
                    <m:t>t</m:t>
                  </m:r>
                </m:e>
                <m:sub>
                  <m:r>
                    <m:rPr>
                      <m:sty m:val="bi"/>
                    </m:rPr>
                    <m:t>2</m:t>
                  </m:r>
                </m:sub>
              </m:sSub>
              <m:r>
                <m:rPr>
                  <m:sty m:val="bi"/>
                </m:rPr>
                <m:t>-</m:t>
              </m:r>
              <m:sSub>
                <m:sSubPr>
                  <m:ctrlPr/>
                </m:sSubPr>
                <m:e>
                  <m:r>
                    <m:rPr>
                      <m:sty m:val="bi"/>
                    </m:rPr>
                    <m:t>t</m:t>
                  </m:r>
                </m:e>
                <m:sub>
                  <m:r>
                    <m:rPr>
                      <m:sty m:val="bi"/>
                    </m:rPr>
                    <m:t>1</m:t>
                  </m:r>
                </m:sub>
              </m:sSub>
            </m:sup>
          </m:sSup>
          <m:r>
            <m:rPr>
              <m:sty m:val="bi"/>
            </m:rPr>
            <m:t xml:space="preserve">. </m:t>
          </m:r>
        </m:oMath>
      </m:oMathPara>
    </w:p>
    <w:p w:rsidR="009D4C4F" w:rsidRPr="00FA034D" w:rsidRDefault="009D4C4F" w:rsidP="006D6BF9">
      <w:pPr>
        <w:pStyle w:val="KIEMELSFAI"/>
        <w:rPr>
          <w:rFonts w:ascii="Times New Roman" w:hAnsi="Times New Roman"/>
        </w:rPr>
      </w:pPr>
    </w:p>
    <w:p w:rsidR="002771BA" w:rsidRPr="00FA034D" w:rsidRDefault="009D4C4F" w:rsidP="006D6BF9">
      <w:pPr>
        <w:pStyle w:val="KIEMELSFAI"/>
        <w:rPr>
          <w:rFonts w:ascii="Times New Roman" w:hAnsi="Times New Roman"/>
          <w:b w:val="0"/>
          <w:i w:val="0"/>
          <w:sz w:val="24"/>
          <w:szCs w:val="24"/>
        </w:rPr>
      </w:pPr>
      <w:r w:rsidRPr="00FA034D">
        <w:rPr>
          <w:rFonts w:ascii="Times New Roman" w:hAnsi="Times New Roman"/>
          <w:b w:val="0"/>
          <w:i w:val="0"/>
          <w:sz w:val="24"/>
          <w:szCs w:val="24"/>
        </w:rPr>
        <w:t>Az összefüggésben szereplő két fő költségösszetevő</w:t>
      </w:r>
      <w:r w:rsidR="00F76B90" w:rsidRPr="00FA034D">
        <w:rPr>
          <w:rFonts w:ascii="Times New Roman" w:hAnsi="Times New Roman"/>
          <w:b w:val="0"/>
          <w:i w:val="0"/>
          <w:sz w:val="24"/>
          <w:szCs w:val="24"/>
        </w:rPr>
        <w:t xml:space="preserve"> (</w:t>
      </w:r>
      <m:oMath>
        <m:sSup>
          <m:sSupPr>
            <m:ctrlPr>
              <w:rPr>
                <w:b w:val="0"/>
                <w:sz w:val="24"/>
                <w:szCs w:val="24"/>
              </w:rPr>
            </m:ctrlPr>
          </m:sSupPr>
          <m:e>
            <m:r>
              <m:rPr>
                <m:sty m:val="bi"/>
              </m:rPr>
              <w:rPr>
                <w:sz w:val="24"/>
                <w:szCs w:val="24"/>
              </w:rPr>
              <m:t>F</m:t>
            </m:r>
          </m:e>
          <m:sup>
            <m:sSub>
              <m:sSubPr>
                <m:ctrlPr>
                  <w:rPr>
                    <w:b w:val="0"/>
                    <w:sz w:val="24"/>
                    <w:szCs w:val="24"/>
                  </w:rPr>
                </m:ctrlPr>
              </m:sSubPr>
              <m:e>
                <m:r>
                  <m:rPr>
                    <m:sty m:val="bi"/>
                  </m:rPr>
                  <w:rPr>
                    <w:sz w:val="24"/>
                    <w:szCs w:val="24"/>
                  </w:rPr>
                  <m:t>t</m:t>
                </m:r>
              </m:e>
              <m:sub>
                <m:r>
                  <m:rPr>
                    <m:sty m:val="bi"/>
                  </m:rPr>
                  <w:rPr>
                    <w:sz w:val="24"/>
                    <w:szCs w:val="24"/>
                  </w:rPr>
                  <m:t>2</m:t>
                </m:r>
              </m:sub>
            </m:sSub>
            <m:r>
              <m:rPr>
                <m:sty m:val="bi"/>
              </m:rPr>
              <w:rPr>
                <w:sz w:val="24"/>
                <w:szCs w:val="24"/>
              </w:rPr>
              <m:t>-</m:t>
            </m:r>
            <m:sSub>
              <m:sSubPr>
                <m:ctrlPr>
                  <w:rPr>
                    <w:b w:val="0"/>
                    <w:sz w:val="24"/>
                    <w:szCs w:val="24"/>
                  </w:rPr>
                </m:ctrlPr>
              </m:sSubPr>
              <m:e>
                <m:r>
                  <m:rPr>
                    <m:sty m:val="bi"/>
                  </m:rPr>
                  <w:rPr>
                    <w:sz w:val="24"/>
                    <w:szCs w:val="24"/>
                  </w:rPr>
                  <m:t>t</m:t>
                </m:r>
              </m:e>
              <m:sub>
                <m:r>
                  <m:rPr>
                    <m:sty m:val="bi"/>
                  </m:rPr>
                  <w:rPr>
                    <w:sz w:val="24"/>
                    <w:szCs w:val="24"/>
                  </w:rPr>
                  <m:t>1</m:t>
                </m:r>
              </m:sub>
            </m:sSub>
          </m:sup>
        </m:sSup>
      </m:oMath>
      <w:r w:rsidR="00F76B90" w:rsidRPr="00FA034D">
        <w:rPr>
          <w:rFonts w:ascii="Times New Roman" w:hAnsi="Times New Roman"/>
          <w:b w:val="0"/>
          <w:i w:val="0"/>
          <w:sz w:val="24"/>
          <w:szCs w:val="24"/>
        </w:rPr>
        <w:t xml:space="preserve"> és </w:t>
      </w:r>
      <m:oMath>
        <m:sSup>
          <m:sSupPr>
            <m:ctrlPr>
              <w:rPr>
                <w:b w:val="0"/>
                <w:i w:val="0"/>
                <w:sz w:val="24"/>
                <w:szCs w:val="24"/>
              </w:rPr>
            </m:ctrlPr>
          </m:sSupPr>
          <m:e>
            <m:r>
              <m:rPr>
                <m:sty m:val="bi"/>
              </m:rPr>
              <w:rPr>
                <w:sz w:val="24"/>
                <w:szCs w:val="24"/>
              </w:rPr>
              <m:t>V</m:t>
            </m:r>
          </m:e>
          <m:sup>
            <m:sSub>
              <m:sSubPr>
                <m:ctrlPr>
                  <w:rPr>
                    <w:b w:val="0"/>
                    <w:i w:val="0"/>
                    <w:sz w:val="24"/>
                    <w:szCs w:val="24"/>
                  </w:rPr>
                </m:ctrlPr>
              </m:sSubPr>
              <m:e>
                <m:r>
                  <m:rPr>
                    <m:sty m:val="bi"/>
                  </m:rPr>
                  <w:rPr>
                    <w:sz w:val="24"/>
                    <w:szCs w:val="24"/>
                  </w:rPr>
                  <m:t>t</m:t>
                </m:r>
              </m:e>
              <m:sub>
                <m:r>
                  <m:rPr>
                    <m:sty m:val="bi"/>
                  </m:rPr>
                  <w:rPr>
                    <w:sz w:val="24"/>
                    <w:szCs w:val="24"/>
                  </w:rPr>
                  <m:t>2</m:t>
                </m:r>
              </m:sub>
            </m:sSub>
            <m:r>
              <m:rPr>
                <m:sty m:val="bi"/>
              </m:rPr>
              <w:rPr>
                <w:sz w:val="24"/>
                <w:szCs w:val="24"/>
              </w:rPr>
              <m:t>-</m:t>
            </m:r>
            <m:sSub>
              <m:sSubPr>
                <m:ctrlPr>
                  <w:rPr>
                    <w:b w:val="0"/>
                    <w:i w:val="0"/>
                    <w:sz w:val="24"/>
                    <w:szCs w:val="24"/>
                  </w:rPr>
                </m:ctrlPr>
              </m:sSubPr>
              <m:e>
                <m:r>
                  <m:rPr>
                    <m:sty m:val="bi"/>
                  </m:rPr>
                  <w:rPr>
                    <w:sz w:val="24"/>
                    <w:szCs w:val="24"/>
                  </w:rPr>
                  <m:t>t</m:t>
                </m:r>
              </m:e>
              <m:sub>
                <m:r>
                  <m:rPr>
                    <m:sty m:val="bi"/>
                  </m:rPr>
                  <w:rPr>
                    <w:sz w:val="24"/>
                    <w:szCs w:val="24"/>
                  </w:rPr>
                  <m:t>1</m:t>
                </m:r>
              </m:sub>
            </m:sSub>
          </m:sup>
        </m:sSup>
      </m:oMath>
      <w:r w:rsidR="00F76B90" w:rsidRPr="00FA034D">
        <w:rPr>
          <w:rFonts w:ascii="Times New Roman" w:hAnsi="Times New Roman"/>
          <w:b w:val="0"/>
          <w:i w:val="0"/>
          <w:sz w:val="24"/>
          <w:szCs w:val="24"/>
        </w:rPr>
        <w:t>)</w:t>
      </w:r>
      <w:r w:rsidRPr="00FA034D">
        <w:rPr>
          <w:rFonts w:ascii="Times New Roman" w:hAnsi="Times New Roman"/>
          <w:b w:val="0"/>
          <w:i w:val="0"/>
          <w:sz w:val="24"/>
          <w:szCs w:val="24"/>
        </w:rPr>
        <w:t>, vagyis az összes állandó költség és az összes változó költség értelemszerűen az adott csoportba sorolt egyes költségek szummájaként adódik</w:t>
      </w:r>
      <w:r w:rsidR="00C40DD4">
        <w:rPr>
          <w:rFonts w:ascii="Times New Roman" w:hAnsi="Times New Roman"/>
          <w:b w:val="0"/>
          <w:i w:val="0"/>
          <w:sz w:val="24"/>
          <w:szCs w:val="24"/>
        </w:rPr>
        <w:t>, vagyis</w:t>
      </w:r>
      <w:r w:rsidRPr="00FA034D">
        <w:rPr>
          <w:rFonts w:ascii="Times New Roman" w:hAnsi="Times New Roman"/>
          <w:b w:val="0"/>
          <w:i w:val="0"/>
          <w:sz w:val="24"/>
          <w:szCs w:val="24"/>
        </w:rPr>
        <w:t xml:space="preserve">: </w:t>
      </w:r>
    </w:p>
    <w:p w:rsidR="009D4C4F" w:rsidRPr="00FA034D" w:rsidRDefault="009D4C4F" w:rsidP="006D6BF9">
      <w:pPr>
        <w:pStyle w:val="KIEMELSFAI"/>
        <w:rPr>
          <w:rFonts w:ascii="Times New Roman" w:hAnsi="Times New Roman"/>
          <w:b w:val="0"/>
          <w:i w:val="0"/>
          <w:sz w:val="24"/>
          <w:szCs w:val="24"/>
        </w:rPr>
      </w:pPr>
    </w:p>
    <w:p w:rsidR="002771BA" w:rsidRPr="00FA034D" w:rsidRDefault="008B47B1" w:rsidP="006D6BF9">
      <w:pPr>
        <w:pStyle w:val="KIEMELSFAI"/>
        <w:rPr>
          <w:rFonts w:ascii="Times New Roman" w:hAnsi="Times New Roman"/>
        </w:rPr>
      </w:pPr>
      <m:oMathPara>
        <m:oMath>
          <m:sSup>
            <m:sSupPr>
              <m:ctrlPr/>
            </m:sSupPr>
            <m:e>
              <m:r>
                <m:rPr>
                  <m:sty m:val="bi"/>
                </m:rPr>
                <m:t>F</m:t>
              </m:r>
            </m:e>
            <m:sup>
              <m:sSub>
                <m:sSubPr>
                  <m:ctrlPr/>
                </m:sSubPr>
                <m:e>
                  <m:r>
                    <m:rPr>
                      <m:sty m:val="bi"/>
                    </m:rPr>
                    <m:t>t</m:t>
                  </m:r>
                </m:e>
                <m:sub>
                  <m:r>
                    <m:rPr>
                      <m:sty m:val="bi"/>
                    </m:rPr>
                    <m:t>2</m:t>
                  </m:r>
                </m:sub>
              </m:sSub>
              <m:r>
                <m:rPr>
                  <m:sty m:val="bi"/>
                </m:rPr>
                <m:t>-</m:t>
              </m:r>
              <m:sSub>
                <m:sSubPr>
                  <m:ctrlPr/>
                </m:sSubPr>
                <m:e>
                  <m:r>
                    <m:rPr>
                      <m:sty m:val="bi"/>
                    </m:rPr>
                    <m:t>t</m:t>
                  </m:r>
                </m:e>
                <m:sub>
                  <m:r>
                    <m:rPr>
                      <m:sty m:val="bi"/>
                    </m:rPr>
                    <m:t>1</m:t>
                  </m:r>
                </m:sub>
              </m:sSub>
            </m:sup>
          </m:sSup>
          <m:r>
            <m:rPr>
              <m:sty m:val="bi"/>
            </m:rPr>
            <m:t xml:space="preserve">= </m:t>
          </m:r>
          <m:nary>
            <m:naryPr>
              <m:chr m:val="∑"/>
              <m:limLoc m:val="undOvr"/>
              <m:ctrlPr/>
            </m:naryPr>
            <m:sub>
              <m:r>
                <m:rPr>
                  <m:sty m:val="bi"/>
                </m:rPr>
                <m:t>i=1</m:t>
              </m:r>
            </m:sub>
            <m:sup>
              <m:r>
                <m:rPr>
                  <m:sty m:val="bi"/>
                </m:rPr>
                <m:t>i=n</m:t>
              </m:r>
            </m:sup>
            <m:e>
              <m:sSubSup>
                <m:sSubSupPr>
                  <m:ctrlPr/>
                </m:sSubSupPr>
                <m:e>
                  <m:r>
                    <m:rPr>
                      <m:sty m:val="bi"/>
                    </m:rPr>
                    <m:t>F</m:t>
                  </m:r>
                </m:e>
                <m:sub>
                  <m:r>
                    <m:rPr>
                      <m:sty m:val="bi"/>
                    </m:rPr>
                    <m:t>i</m:t>
                  </m:r>
                </m:sub>
                <m:sup>
                  <m:sSub>
                    <m:sSubPr>
                      <m:ctrlPr/>
                    </m:sSubPr>
                    <m:e>
                      <m:r>
                        <m:rPr>
                          <m:sty m:val="bi"/>
                        </m:rPr>
                        <m:t>t</m:t>
                      </m:r>
                    </m:e>
                    <m:sub>
                      <m:r>
                        <m:rPr>
                          <m:sty m:val="bi"/>
                        </m:rPr>
                        <m:t>2</m:t>
                      </m:r>
                    </m:sub>
                  </m:sSub>
                  <m:r>
                    <m:rPr>
                      <m:sty m:val="bi"/>
                    </m:rPr>
                    <m:t>-</m:t>
                  </m:r>
                  <m:sSub>
                    <m:sSubPr>
                      <m:ctrlPr/>
                    </m:sSubPr>
                    <m:e>
                      <m:r>
                        <m:rPr>
                          <m:sty m:val="bi"/>
                        </m:rPr>
                        <m:t>t</m:t>
                      </m:r>
                    </m:e>
                    <m:sub>
                      <m:r>
                        <m:rPr>
                          <m:sty m:val="bi"/>
                        </m:rPr>
                        <m:t>1</m:t>
                      </m:r>
                    </m:sub>
                  </m:sSub>
                </m:sup>
              </m:sSubSup>
              <m:r>
                <m:rPr>
                  <m:sty m:val="bi"/>
                </m:rPr>
                <m:t xml:space="preserve">;            </m:t>
              </m:r>
              <m:sSup>
                <m:sSupPr>
                  <m:ctrlPr/>
                </m:sSupPr>
                <m:e>
                  <m:r>
                    <m:rPr>
                      <m:sty m:val="bi"/>
                    </m:rPr>
                    <m:t>V</m:t>
                  </m:r>
                </m:e>
                <m:sup>
                  <m:sSub>
                    <m:sSubPr>
                      <m:ctrlPr/>
                    </m:sSubPr>
                    <m:e>
                      <m:r>
                        <m:rPr>
                          <m:sty m:val="bi"/>
                        </m:rPr>
                        <m:t>t</m:t>
                      </m:r>
                    </m:e>
                    <m:sub>
                      <m:r>
                        <m:rPr>
                          <m:sty m:val="bi"/>
                        </m:rPr>
                        <m:t>2</m:t>
                      </m:r>
                    </m:sub>
                  </m:sSub>
                  <m:r>
                    <m:rPr>
                      <m:sty m:val="bi"/>
                    </m:rPr>
                    <m:t>-</m:t>
                  </m:r>
                  <m:sSub>
                    <m:sSubPr>
                      <m:ctrlPr/>
                    </m:sSubPr>
                    <m:e>
                      <m:r>
                        <m:rPr>
                          <m:sty m:val="bi"/>
                        </m:rPr>
                        <m:t>t</m:t>
                      </m:r>
                    </m:e>
                    <m:sub>
                      <m:r>
                        <m:rPr>
                          <m:sty m:val="bi"/>
                        </m:rPr>
                        <m:t>1</m:t>
                      </m:r>
                    </m:sub>
                  </m:sSub>
                </m:sup>
              </m:sSup>
              <m:r>
                <m:rPr>
                  <m:sty m:val="bi"/>
                </m:rPr>
                <m:t xml:space="preserve">= </m:t>
              </m:r>
              <m:nary>
                <m:naryPr>
                  <m:chr m:val="∑"/>
                  <m:limLoc m:val="undOvr"/>
                  <m:ctrlPr/>
                </m:naryPr>
                <m:sub>
                  <m:r>
                    <m:rPr>
                      <m:sty m:val="bi"/>
                    </m:rPr>
                    <m:t>j=1</m:t>
                  </m:r>
                </m:sub>
                <m:sup>
                  <m:r>
                    <m:rPr>
                      <m:sty m:val="bi"/>
                    </m:rPr>
                    <m:t>j=m</m:t>
                  </m:r>
                </m:sup>
                <m:e>
                  <m:sSubSup>
                    <m:sSubSupPr>
                      <m:ctrlPr/>
                    </m:sSubSupPr>
                    <m:e>
                      <m:r>
                        <m:rPr>
                          <m:sty m:val="bi"/>
                        </m:rPr>
                        <m:t>V</m:t>
                      </m:r>
                    </m:e>
                    <m:sub>
                      <m:r>
                        <m:rPr>
                          <m:sty m:val="bi"/>
                        </m:rPr>
                        <m:t>j</m:t>
                      </m:r>
                    </m:sub>
                    <m:sup>
                      <m:sSub>
                        <m:sSubPr>
                          <m:ctrlPr/>
                        </m:sSubPr>
                        <m:e>
                          <m:r>
                            <m:rPr>
                              <m:sty m:val="bi"/>
                            </m:rPr>
                            <m:t>t</m:t>
                          </m:r>
                        </m:e>
                        <m:sub>
                          <m:r>
                            <m:rPr>
                              <m:sty m:val="bi"/>
                            </m:rPr>
                            <m:t>2</m:t>
                          </m:r>
                        </m:sub>
                      </m:sSub>
                      <m:r>
                        <m:rPr>
                          <m:sty m:val="bi"/>
                        </m:rPr>
                        <m:t>-</m:t>
                      </m:r>
                      <m:sSub>
                        <m:sSubPr>
                          <m:ctrlPr/>
                        </m:sSubPr>
                        <m:e>
                          <m:r>
                            <m:rPr>
                              <m:sty m:val="bi"/>
                            </m:rPr>
                            <m:t>t</m:t>
                          </m:r>
                        </m:e>
                        <m:sub>
                          <m:r>
                            <m:rPr>
                              <m:sty m:val="bi"/>
                            </m:rPr>
                            <m:t>1</m:t>
                          </m:r>
                        </m:sub>
                      </m:sSub>
                    </m:sup>
                  </m:sSubSup>
                </m:e>
              </m:nary>
            </m:e>
          </m:nary>
          <m:r>
            <m:rPr>
              <m:sty m:val="bi"/>
            </m:rPr>
            <m:t>.</m:t>
          </m:r>
        </m:oMath>
      </m:oMathPara>
    </w:p>
    <w:p w:rsidR="00106C05" w:rsidRPr="00FA034D" w:rsidRDefault="00106C05" w:rsidP="006D6BF9">
      <w:pPr>
        <w:pStyle w:val="KIEMELSFAI"/>
        <w:rPr>
          <w:rFonts w:ascii="Times New Roman" w:hAnsi="Times New Roman"/>
        </w:rPr>
      </w:pPr>
    </w:p>
    <w:p w:rsidR="008578AF" w:rsidRPr="00FA034D" w:rsidRDefault="008578AF" w:rsidP="008578AF">
      <w:pPr>
        <w:rPr>
          <w:rFonts w:ascii="Times New Roman" w:hAnsi="Times New Roman" w:cs="Times New Roman"/>
        </w:rPr>
      </w:pPr>
      <w:r w:rsidRPr="00FA034D">
        <w:rPr>
          <w:rFonts w:ascii="Times New Roman" w:hAnsi="Times New Roman" w:cs="Times New Roman"/>
        </w:rPr>
        <w:t>Az összefüggés</w:t>
      </w:r>
      <w:r w:rsidR="003E2B6F" w:rsidRPr="00FA034D">
        <w:rPr>
          <w:rFonts w:ascii="Times New Roman" w:hAnsi="Times New Roman" w:cs="Times New Roman"/>
        </w:rPr>
        <w:t>ek</w:t>
      </w:r>
      <w:r w:rsidRPr="00FA034D">
        <w:rPr>
          <w:rFonts w:ascii="Times New Roman" w:hAnsi="Times New Roman" w:cs="Times New Roman"/>
        </w:rPr>
        <w:t>ben:</w:t>
      </w:r>
    </w:p>
    <w:p w:rsidR="008578AF" w:rsidRPr="00FA034D" w:rsidRDefault="008578AF" w:rsidP="008578AF">
      <w:pPr>
        <w:rPr>
          <w:rFonts w:ascii="Times New Roman" w:hAnsi="Times New Roman" w:cs="Times New Roman"/>
        </w:rPr>
      </w:pPr>
    </w:p>
    <w:p w:rsidR="003A0C52" w:rsidRPr="00FA034D" w:rsidRDefault="003A0C52" w:rsidP="006D6BF9">
      <w:pPr>
        <w:pStyle w:val="KIEMELSFAI"/>
        <w:rPr>
          <w:rFonts w:ascii="Times New Roman" w:hAnsi="Times New Roman"/>
        </w:rPr>
      </w:pPr>
    </w:p>
    <w:p w:rsidR="003E2B6F" w:rsidRPr="00FA034D" w:rsidRDefault="008B47B1" w:rsidP="003A0C52">
      <w:pP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T</m:t>
            </m:r>
          </m:e>
          <m:sup>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1</m:t>
                </m:r>
              </m:sub>
            </m:sSub>
          </m:sup>
        </m:sSup>
        <m:r>
          <m:rPr>
            <m:sty m:val="p"/>
          </m:rPr>
          <w:rPr>
            <w:rFonts w:ascii="Cambria Math" w:hAnsi="Cambria Math" w:cs="Times New Roman"/>
          </w:rPr>
          <m:t xml:space="preserve">: </m:t>
        </m:r>
      </m:oMath>
      <w:r w:rsidR="003A0C52" w:rsidRPr="00FA034D">
        <w:rPr>
          <w:rFonts w:ascii="Times New Roman" w:eastAsiaTheme="minorEastAsia" w:hAnsi="Times New Roman" w:cs="Times New Roman"/>
          <w:i/>
        </w:rPr>
        <w:t xml:space="preserve">   </w:t>
      </w:r>
      <w:r w:rsidR="003A0C52" w:rsidRPr="00FA034D">
        <w:rPr>
          <w:rFonts w:ascii="Times New Roman" w:eastAsiaTheme="minorEastAsia" w:hAnsi="Times New Roman" w:cs="Times New Roman"/>
        </w:rPr>
        <w:tab/>
      </w:r>
      <w:r w:rsidR="003A0C52" w:rsidRPr="00FA034D">
        <w:rPr>
          <w:rFonts w:ascii="Times New Roman" w:eastAsiaTheme="minorEastAsia" w:hAnsi="Times New Roman" w:cs="Times New Roman"/>
        </w:rPr>
        <w:tab/>
      </w:r>
      <w:r w:rsidR="00DB4F0A" w:rsidRPr="00FA034D">
        <w:rPr>
          <w:rFonts w:ascii="Times New Roman" w:hAnsi="Times New Roman" w:cs="Times New Roman"/>
          <w:szCs w:val="24"/>
        </w:rPr>
        <w:t xml:space="preserve">az erőműegység </w:t>
      </w:r>
      <w:r w:rsidR="00DB4F0A" w:rsidRPr="00FA034D">
        <w:rPr>
          <w:rFonts w:ascii="Times New Roman" w:hAnsi="Times New Roman" w:cs="Times New Roman"/>
          <w:i/>
          <w:iCs/>
          <w:szCs w:val="24"/>
        </w:rPr>
        <w:t>t</w:t>
      </w:r>
      <w:r w:rsidR="00DB4F0A" w:rsidRPr="00FA034D">
        <w:rPr>
          <w:rFonts w:ascii="Times New Roman" w:hAnsi="Times New Roman" w:cs="Times New Roman"/>
          <w:szCs w:val="24"/>
          <w:vertAlign w:val="subscript"/>
        </w:rPr>
        <w:t>2</w:t>
      </w:r>
      <w:r w:rsidR="00DB4F0A" w:rsidRPr="00FA034D">
        <w:rPr>
          <w:rFonts w:ascii="Times New Roman" w:hAnsi="Times New Roman" w:cs="Times New Roman"/>
          <w:szCs w:val="24"/>
        </w:rPr>
        <w:t>–</w:t>
      </w:r>
      <w:r w:rsidR="00DB4F0A" w:rsidRPr="00FA034D">
        <w:rPr>
          <w:rFonts w:ascii="Times New Roman" w:hAnsi="Times New Roman" w:cs="Times New Roman"/>
          <w:i/>
          <w:iCs/>
          <w:szCs w:val="24"/>
        </w:rPr>
        <w:t>t</w:t>
      </w:r>
      <w:r w:rsidR="00DB4F0A" w:rsidRPr="00FA034D">
        <w:rPr>
          <w:rFonts w:ascii="Times New Roman" w:hAnsi="Times New Roman" w:cs="Times New Roman"/>
          <w:szCs w:val="24"/>
          <w:vertAlign w:val="subscript"/>
        </w:rPr>
        <w:t>1</w:t>
      </w:r>
      <w:r w:rsidR="00DB4F0A" w:rsidRPr="00FA034D">
        <w:rPr>
          <w:rFonts w:ascii="Times New Roman" w:hAnsi="Times New Roman" w:cs="Times New Roman"/>
          <w:szCs w:val="24"/>
        </w:rPr>
        <w:t xml:space="preserve"> időszakban felmerült öss</w:t>
      </w:r>
      <w:r w:rsidR="00DB4F0A" w:rsidRPr="00FA034D">
        <w:rPr>
          <w:rFonts w:ascii="Times New Roman" w:hAnsi="Times New Roman" w:cs="Times New Roman"/>
        </w:rPr>
        <w:t>zes költsége [Ft];</w:t>
      </w:r>
      <w:r w:rsidR="00DB4F0A" w:rsidRPr="00FA034D">
        <w:rPr>
          <w:rFonts w:ascii="Times New Roman" w:eastAsiaTheme="minorEastAsia" w:hAnsi="Times New Roman" w:cs="Times New Roman"/>
        </w:rPr>
        <w:t xml:space="preserve"> </w:t>
      </w:r>
    </w:p>
    <w:p w:rsidR="003A0C52" w:rsidRPr="00FA034D" w:rsidRDefault="008B47B1" w:rsidP="00DB4F0A">
      <w:pPr>
        <w:ind w:left="2124" w:hanging="2124"/>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F</m:t>
            </m:r>
          </m:e>
          <m:sup>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1</m:t>
                </m:r>
              </m:sub>
            </m:sSub>
          </m:sup>
        </m:sSup>
        <m:r>
          <m:rPr>
            <m:sty m:val="p"/>
          </m:rPr>
          <w:rPr>
            <w:rFonts w:ascii="Cambria Math" w:hAnsi="Cambria Math" w:cs="Times New Roman"/>
          </w:rPr>
          <m:t xml:space="preserve">: </m:t>
        </m:r>
      </m:oMath>
      <w:r w:rsidR="00DB4F0A" w:rsidRPr="00FA034D">
        <w:rPr>
          <w:rFonts w:ascii="Times New Roman" w:eastAsiaTheme="minorEastAsia" w:hAnsi="Times New Roman" w:cs="Times New Roman"/>
        </w:rPr>
        <w:t xml:space="preserve"> </w:t>
      </w:r>
      <w:r w:rsidR="00DB4F0A" w:rsidRPr="00FA034D">
        <w:rPr>
          <w:rFonts w:ascii="Times New Roman" w:eastAsiaTheme="minorEastAsia" w:hAnsi="Times New Roman" w:cs="Times New Roman"/>
        </w:rPr>
        <w:tab/>
      </w:r>
      <w:r w:rsidR="00DB4F0A" w:rsidRPr="00FA034D">
        <w:rPr>
          <w:rFonts w:ascii="Times New Roman" w:hAnsi="Times New Roman" w:cs="Times New Roman"/>
          <w:szCs w:val="24"/>
        </w:rPr>
        <w:t xml:space="preserve">az erőműegység </w:t>
      </w:r>
      <w:r w:rsidR="00DB4F0A" w:rsidRPr="00FA034D">
        <w:rPr>
          <w:rFonts w:ascii="Times New Roman" w:hAnsi="Times New Roman" w:cs="Times New Roman"/>
          <w:i/>
          <w:iCs/>
          <w:szCs w:val="24"/>
        </w:rPr>
        <w:t>t</w:t>
      </w:r>
      <w:r w:rsidR="00DB4F0A" w:rsidRPr="00FA034D">
        <w:rPr>
          <w:rFonts w:ascii="Times New Roman" w:hAnsi="Times New Roman" w:cs="Times New Roman"/>
          <w:szCs w:val="24"/>
          <w:vertAlign w:val="subscript"/>
        </w:rPr>
        <w:t>2</w:t>
      </w:r>
      <w:r w:rsidR="00DB4F0A" w:rsidRPr="00FA034D">
        <w:rPr>
          <w:rFonts w:ascii="Times New Roman" w:hAnsi="Times New Roman" w:cs="Times New Roman"/>
          <w:szCs w:val="24"/>
        </w:rPr>
        <w:t>–</w:t>
      </w:r>
      <w:r w:rsidR="00DB4F0A" w:rsidRPr="00FA034D">
        <w:rPr>
          <w:rFonts w:ascii="Times New Roman" w:hAnsi="Times New Roman" w:cs="Times New Roman"/>
          <w:i/>
          <w:iCs/>
          <w:szCs w:val="24"/>
        </w:rPr>
        <w:t>t</w:t>
      </w:r>
      <w:r w:rsidR="00DB4F0A" w:rsidRPr="00FA034D">
        <w:rPr>
          <w:rFonts w:ascii="Times New Roman" w:hAnsi="Times New Roman" w:cs="Times New Roman"/>
          <w:szCs w:val="24"/>
          <w:vertAlign w:val="subscript"/>
        </w:rPr>
        <w:t>1</w:t>
      </w:r>
      <w:r w:rsidR="00DB4F0A" w:rsidRPr="00FA034D">
        <w:rPr>
          <w:rFonts w:ascii="Times New Roman" w:hAnsi="Times New Roman" w:cs="Times New Roman"/>
          <w:szCs w:val="24"/>
        </w:rPr>
        <w:t xml:space="preserve"> időszakban felmerült öss</w:t>
      </w:r>
      <w:r w:rsidR="00DB4F0A" w:rsidRPr="00FA034D">
        <w:rPr>
          <w:rFonts w:ascii="Times New Roman" w:hAnsi="Times New Roman" w:cs="Times New Roman"/>
        </w:rPr>
        <w:t>zes állandó költsége [Ft];</w:t>
      </w:r>
    </w:p>
    <w:p w:rsidR="00DB4F0A" w:rsidRPr="00FA034D" w:rsidRDefault="008B47B1" w:rsidP="00DB4F0A">
      <w:pPr>
        <w:ind w:left="2124" w:hanging="2124"/>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rPr>
              <m:t>V</m:t>
            </m:r>
          </m:e>
          <m:sup>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2</m:t>
                </m:r>
              </m:sub>
            </m:sSub>
            <m:r>
              <m:rPr>
                <m:sty m:val="p"/>
              </m:rP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m:rPr>
                    <m:sty m:val="p"/>
                  </m:rPr>
                  <w:rPr>
                    <w:rFonts w:ascii="Cambria Math" w:hAnsi="Cambria Math" w:cs="Times New Roman"/>
                  </w:rPr>
                  <m:t>1</m:t>
                </m:r>
              </m:sub>
            </m:sSub>
          </m:sup>
        </m:sSup>
        <m:r>
          <m:rPr>
            <m:sty m:val="p"/>
          </m:rPr>
          <w:rPr>
            <w:rFonts w:ascii="Cambria Math" w:hAnsi="Cambria Math" w:cs="Times New Roman"/>
          </w:rPr>
          <m:t xml:space="preserve">: </m:t>
        </m:r>
      </m:oMath>
      <w:r w:rsidR="00DB4F0A" w:rsidRPr="00FA034D">
        <w:rPr>
          <w:rFonts w:ascii="Times New Roman" w:eastAsiaTheme="minorEastAsia" w:hAnsi="Times New Roman" w:cs="Times New Roman"/>
        </w:rPr>
        <w:t xml:space="preserve">  </w:t>
      </w:r>
      <w:r w:rsidR="00DB4F0A" w:rsidRPr="00FA034D">
        <w:rPr>
          <w:rFonts w:ascii="Times New Roman" w:eastAsiaTheme="minorEastAsia" w:hAnsi="Times New Roman" w:cs="Times New Roman"/>
        </w:rPr>
        <w:tab/>
      </w:r>
      <w:r w:rsidR="00DB4F0A" w:rsidRPr="00FA034D">
        <w:rPr>
          <w:rFonts w:ascii="Times New Roman" w:hAnsi="Times New Roman" w:cs="Times New Roman"/>
          <w:szCs w:val="24"/>
        </w:rPr>
        <w:t xml:space="preserve">az erőműegység </w:t>
      </w:r>
      <w:r w:rsidR="00DB4F0A" w:rsidRPr="00FA034D">
        <w:rPr>
          <w:rFonts w:ascii="Times New Roman" w:hAnsi="Times New Roman" w:cs="Times New Roman"/>
          <w:i/>
          <w:iCs/>
          <w:szCs w:val="24"/>
        </w:rPr>
        <w:t>t</w:t>
      </w:r>
      <w:r w:rsidR="00DB4F0A" w:rsidRPr="00FA034D">
        <w:rPr>
          <w:rFonts w:ascii="Times New Roman" w:hAnsi="Times New Roman" w:cs="Times New Roman"/>
          <w:szCs w:val="24"/>
          <w:vertAlign w:val="subscript"/>
        </w:rPr>
        <w:t>2</w:t>
      </w:r>
      <w:r w:rsidR="00DB4F0A" w:rsidRPr="00FA034D">
        <w:rPr>
          <w:rFonts w:ascii="Times New Roman" w:hAnsi="Times New Roman" w:cs="Times New Roman"/>
          <w:szCs w:val="24"/>
        </w:rPr>
        <w:t>–</w:t>
      </w:r>
      <w:r w:rsidR="00DB4F0A" w:rsidRPr="00FA034D">
        <w:rPr>
          <w:rFonts w:ascii="Times New Roman" w:hAnsi="Times New Roman" w:cs="Times New Roman"/>
          <w:i/>
          <w:iCs/>
          <w:szCs w:val="24"/>
        </w:rPr>
        <w:t>t</w:t>
      </w:r>
      <w:r w:rsidR="00DB4F0A" w:rsidRPr="00FA034D">
        <w:rPr>
          <w:rFonts w:ascii="Times New Roman" w:hAnsi="Times New Roman" w:cs="Times New Roman"/>
          <w:szCs w:val="24"/>
          <w:vertAlign w:val="subscript"/>
        </w:rPr>
        <w:t>1</w:t>
      </w:r>
      <w:r w:rsidR="00DB4F0A" w:rsidRPr="00FA034D">
        <w:rPr>
          <w:rFonts w:ascii="Times New Roman" w:hAnsi="Times New Roman" w:cs="Times New Roman"/>
          <w:szCs w:val="24"/>
        </w:rPr>
        <w:t xml:space="preserve"> időszakban felmerült öss</w:t>
      </w:r>
      <w:r w:rsidR="00DB4F0A" w:rsidRPr="00FA034D">
        <w:rPr>
          <w:rFonts w:ascii="Times New Roman" w:hAnsi="Times New Roman" w:cs="Times New Roman"/>
        </w:rPr>
        <w:t>zes változó költsége [Ft];</w:t>
      </w:r>
    </w:p>
    <w:p w:rsidR="003F78F3" w:rsidRPr="00FA034D" w:rsidRDefault="008B47B1" w:rsidP="003F78F3">
      <w:pPr>
        <w:ind w:left="2124" w:hanging="2124"/>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F</m:t>
            </m:r>
          </m:e>
          <m:sub>
            <m:r>
              <w:rPr>
                <w:rFonts w:ascii="Cambria Math" w:hAnsi="Cambria Math" w:cs="Times New Roman"/>
              </w:rPr>
              <m:t>i</m:t>
            </m:r>
          </m:sub>
          <m:sup>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sup>
        </m:sSubSup>
        <m:r>
          <w:rPr>
            <w:rFonts w:ascii="Cambria Math" w:hAnsi="Cambria Math" w:cs="Times New Roman"/>
          </w:rPr>
          <m:t>:</m:t>
        </m:r>
      </m:oMath>
      <w:r w:rsidR="003F78F3" w:rsidRPr="00FA034D">
        <w:rPr>
          <w:rFonts w:ascii="Times New Roman" w:eastAsiaTheme="minorEastAsia" w:hAnsi="Times New Roman" w:cs="Times New Roman"/>
        </w:rPr>
        <w:t xml:space="preserve"> </w:t>
      </w:r>
      <w:r w:rsidR="003F78F3" w:rsidRPr="00FA034D">
        <w:rPr>
          <w:rFonts w:ascii="Times New Roman" w:eastAsiaTheme="minorEastAsia" w:hAnsi="Times New Roman" w:cs="Times New Roman"/>
        </w:rPr>
        <w:tab/>
      </w:r>
      <w:r w:rsidR="003F78F3" w:rsidRPr="00FA034D">
        <w:rPr>
          <w:rFonts w:ascii="Times New Roman" w:hAnsi="Times New Roman" w:cs="Times New Roman"/>
          <w:szCs w:val="24"/>
        </w:rPr>
        <w:t xml:space="preserve">az erőműegység </w:t>
      </w:r>
      <w:r w:rsidR="003F78F3" w:rsidRPr="00FA034D">
        <w:rPr>
          <w:rFonts w:ascii="Times New Roman" w:hAnsi="Times New Roman" w:cs="Times New Roman"/>
          <w:i/>
          <w:iCs/>
          <w:szCs w:val="24"/>
        </w:rPr>
        <w:t>t</w:t>
      </w:r>
      <w:r w:rsidR="003F78F3" w:rsidRPr="00FA034D">
        <w:rPr>
          <w:rFonts w:ascii="Times New Roman" w:hAnsi="Times New Roman" w:cs="Times New Roman"/>
          <w:szCs w:val="24"/>
          <w:vertAlign w:val="subscript"/>
        </w:rPr>
        <w:t>2</w:t>
      </w:r>
      <w:r w:rsidR="003F78F3" w:rsidRPr="00FA034D">
        <w:rPr>
          <w:rFonts w:ascii="Times New Roman" w:hAnsi="Times New Roman" w:cs="Times New Roman"/>
          <w:szCs w:val="24"/>
        </w:rPr>
        <w:t>–</w:t>
      </w:r>
      <w:r w:rsidR="003F78F3" w:rsidRPr="00FA034D">
        <w:rPr>
          <w:rFonts w:ascii="Times New Roman" w:hAnsi="Times New Roman" w:cs="Times New Roman"/>
          <w:i/>
          <w:iCs/>
          <w:szCs w:val="24"/>
        </w:rPr>
        <w:t>t</w:t>
      </w:r>
      <w:r w:rsidR="003F78F3" w:rsidRPr="00FA034D">
        <w:rPr>
          <w:rFonts w:ascii="Times New Roman" w:hAnsi="Times New Roman" w:cs="Times New Roman"/>
          <w:szCs w:val="24"/>
          <w:vertAlign w:val="subscript"/>
        </w:rPr>
        <w:t>1</w:t>
      </w:r>
      <w:r w:rsidR="003F78F3" w:rsidRPr="00FA034D">
        <w:rPr>
          <w:rFonts w:ascii="Times New Roman" w:hAnsi="Times New Roman" w:cs="Times New Roman"/>
          <w:szCs w:val="24"/>
        </w:rPr>
        <w:t xml:space="preserve"> időszakban felmerült i-edik állandó </w:t>
      </w:r>
      <w:r w:rsidR="003F78F3" w:rsidRPr="00FA034D">
        <w:rPr>
          <w:rFonts w:ascii="Times New Roman" w:hAnsi="Times New Roman" w:cs="Times New Roman"/>
        </w:rPr>
        <w:t xml:space="preserve">költsége [Ft] </w:t>
      </w:r>
      <w:r w:rsidR="00F76B90" w:rsidRPr="00FA034D">
        <w:rPr>
          <w:rFonts w:ascii="Times New Roman" w:hAnsi="Times New Roman" w:cs="Times New Roman"/>
        </w:rPr>
        <w:t xml:space="preserve">  </w:t>
      </w:r>
      <w:r w:rsidR="003F78F3" w:rsidRPr="00FA034D">
        <w:rPr>
          <w:rFonts w:ascii="Times New Roman" w:hAnsi="Times New Roman" w:cs="Times New Roman"/>
        </w:rPr>
        <w:t>(i = 1,2,…n);</w:t>
      </w:r>
    </w:p>
    <w:p w:rsidR="003F78F3" w:rsidRDefault="008B47B1" w:rsidP="003F78F3">
      <w:pPr>
        <w:ind w:left="2124" w:hanging="2124"/>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V</m:t>
            </m:r>
          </m:e>
          <m:sub>
            <m:r>
              <w:rPr>
                <w:rFonts w:ascii="Cambria Math" w:hAnsi="Cambria Math" w:cs="Times New Roman"/>
              </w:rPr>
              <m:t>i</m:t>
            </m:r>
          </m:sub>
          <m:sup>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1</m:t>
                </m:r>
              </m:sub>
            </m:sSub>
          </m:sup>
        </m:sSubSup>
        <m:r>
          <w:rPr>
            <w:rFonts w:ascii="Cambria Math" w:hAnsi="Cambria Math" w:cs="Times New Roman"/>
          </w:rPr>
          <m:t>:</m:t>
        </m:r>
      </m:oMath>
      <w:r w:rsidR="003F78F3" w:rsidRPr="00FA034D">
        <w:rPr>
          <w:rFonts w:ascii="Times New Roman" w:eastAsiaTheme="minorEastAsia" w:hAnsi="Times New Roman" w:cs="Times New Roman"/>
        </w:rPr>
        <w:t xml:space="preserve"> </w:t>
      </w:r>
      <w:r w:rsidR="003F78F3" w:rsidRPr="00FA034D">
        <w:rPr>
          <w:rFonts w:ascii="Times New Roman" w:eastAsiaTheme="minorEastAsia" w:hAnsi="Times New Roman" w:cs="Times New Roman"/>
        </w:rPr>
        <w:tab/>
      </w:r>
      <w:r w:rsidR="003F78F3" w:rsidRPr="00FA034D">
        <w:rPr>
          <w:rFonts w:ascii="Times New Roman" w:hAnsi="Times New Roman" w:cs="Times New Roman"/>
          <w:szCs w:val="24"/>
        </w:rPr>
        <w:t xml:space="preserve">az erőműegység </w:t>
      </w:r>
      <w:r w:rsidR="003F78F3" w:rsidRPr="00FA034D">
        <w:rPr>
          <w:rFonts w:ascii="Times New Roman" w:hAnsi="Times New Roman" w:cs="Times New Roman"/>
          <w:i/>
          <w:iCs/>
          <w:szCs w:val="24"/>
        </w:rPr>
        <w:t>t</w:t>
      </w:r>
      <w:r w:rsidR="003F78F3" w:rsidRPr="00FA034D">
        <w:rPr>
          <w:rFonts w:ascii="Times New Roman" w:hAnsi="Times New Roman" w:cs="Times New Roman"/>
          <w:szCs w:val="24"/>
          <w:vertAlign w:val="subscript"/>
        </w:rPr>
        <w:t>2</w:t>
      </w:r>
      <w:r w:rsidR="003F78F3" w:rsidRPr="00FA034D">
        <w:rPr>
          <w:rFonts w:ascii="Times New Roman" w:hAnsi="Times New Roman" w:cs="Times New Roman"/>
          <w:szCs w:val="24"/>
        </w:rPr>
        <w:t>–</w:t>
      </w:r>
      <w:r w:rsidR="003F78F3" w:rsidRPr="00FA034D">
        <w:rPr>
          <w:rFonts w:ascii="Times New Roman" w:hAnsi="Times New Roman" w:cs="Times New Roman"/>
          <w:i/>
          <w:iCs/>
          <w:szCs w:val="24"/>
        </w:rPr>
        <w:t>t</w:t>
      </w:r>
      <w:r w:rsidR="003F78F3" w:rsidRPr="00FA034D">
        <w:rPr>
          <w:rFonts w:ascii="Times New Roman" w:hAnsi="Times New Roman" w:cs="Times New Roman"/>
          <w:szCs w:val="24"/>
          <w:vertAlign w:val="subscript"/>
        </w:rPr>
        <w:t>1</w:t>
      </w:r>
      <w:r w:rsidR="003F78F3" w:rsidRPr="00FA034D">
        <w:rPr>
          <w:rFonts w:ascii="Times New Roman" w:hAnsi="Times New Roman" w:cs="Times New Roman"/>
          <w:szCs w:val="24"/>
        </w:rPr>
        <w:t xml:space="preserve"> időszakban felmerült i-edik változó </w:t>
      </w:r>
      <w:r w:rsidR="003F78F3" w:rsidRPr="00FA034D">
        <w:rPr>
          <w:rFonts w:ascii="Times New Roman" w:hAnsi="Times New Roman" w:cs="Times New Roman"/>
        </w:rPr>
        <w:t xml:space="preserve">költsége [Ft] </w:t>
      </w:r>
      <w:r w:rsidR="00F76B90" w:rsidRPr="00FA034D">
        <w:rPr>
          <w:rFonts w:ascii="Times New Roman" w:hAnsi="Times New Roman" w:cs="Times New Roman"/>
        </w:rPr>
        <w:t xml:space="preserve">  </w:t>
      </w:r>
      <w:r w:rsidR="003F78F3" w:rsidRPr="00FA034D">
        <w:rPr>
          <w:rFonts w:ascii="Times New Roman" w:hAnsi="Times New Roman" w:cs="Times New Roman"/>
        </w:rPr>
        <w:t>(i = 1,2,…n)</w:t>
      </w:r>
      <w:r w:rsidR="00C40DD4">
        <w:rPr>
          <w:rFonts w:ascii="Times New Roman" w:hAnsi="Times New Roman" w:cs="Times New Roman"/>
        </w:rPr>
        <w:t>;</w:t>
      </w:r>
    </w:p>
    <w:p w:rsidR="00C40DD4" w:rsidRPr="00C40DD4" w:rsidRDefault="00C40DD4" w:rsidP="00C40DD4">
      <w:pPr>
        <w:rPr>
          <w:rFonts w:ascii="Times New Roman" w:hAnsi="Times New Roman" w:cs="Times New Roman"/>
        </w:rPr>
      </w:pPr>
      <m:oMath>
        <m:r>
          <w:rPr>
            <w:rFonts w:ascii="Cambria Math" w:hAnsi="Cambria Math" w:cs="Times New Roman"/>
          </w:rPr>
          <m:t>n,m:</m:t>
        </m:r>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a költségnemek száma [-].</w:t>
      </w:r>
    </w:p>
    <w:p w:rsidR="003E2B6F" w:rsidRPr="00FA034D" w:rsidRDefault="003E2B6F" w:rsidP="008578AF">
      <w:pPr>
        <w:rPr>
          <w:rFonts w:ascii="Times New Roman" w:hAnsi="Times New Roman" w:cs="Times New Roman"/>
          <w:szCs w:val="24"/>
        </w:rPr>
      </w:pPr>
    </w:p>
    <w:p w:rsidR="003E2B6F" w:rsidRPr="00FA034D" w:rsidRDefault="005672F1" w:rsidP="005672F1">
      <w:pPr>
        <w:tabs>
          <w:tab w:val="left" w:pos="0"/>
        </w:tabs>
        <w:rPr>
          <w:rFonts w:ascii="Times New Roman" w:hAnsi="Times New Roman" w:cs="Times New Roman"/>
          <w:szCs w:val="24"/>
        </w:rPr>
      </w:pPr>
      <w:r w:rsidRPr="00FA034D">
        <w:rPr>
          <w:rFonts w:ascii="Times New Roman" w:hAnsi="Times New Roman" w:cs="Times New Roman"/>
          <w:szCs w:val="24"/>
        </w:rPr>
        <w:t>A fenti összefüggések értelemszerűen egy adott erőműegység</w:t>
      </w:r>
      <w:r w:rsidR="00F76B90" w:rsidRPr="00FA034D">
        <w:rPr>
          <w:rFonts w:ascii="Times New Roman" w:hAnsi="Times New Roman" w:cs="Times New Roman"/>
          <w:szCs w:val="24"/>
        </w:rPr>
        <w:t>/erőmű</w:t>
      </w:r>
      <w:r w:rsidRPr="00FA034D">
        <w:rPr>
          <w:rFonts w:ascii="Times New Roman" w:hAnsi="Times New Roman" w:cs="Times New Roman"/>
          <w:szCs w:val="24"/>
        </w:rPr>
        <w:t xml:space="preserve"> esetében a tárgyidőszakban felmerült </w:t>
      </w:r>
      <w:r w:rsidR="00C40DD4">
        <w:rPr>
          <w:rFonts w:ascii="Times New Roman" w:hAnsi="Times New Roman" w:cs="Times New Roman"/>
          <w:szCs w:val="24"/>
        </w:rPr>
        <w:t xml:space="preserve">(állandó, változó és összes) </w:t>
      </w:r>
      <w:r w:rsidRPr="00FA034D">
        <w:rPr>
          <w:rFonts w:ascii="Times New Roman" w:hAnsi="Times New Roman" w:cs="Times New Roman"/>
          <w:szCs w:val="24"/>
        </w:rPr>
        <w:t>költsége</w:t>
      </w:r>
      <w:r w:rsidR="00FD5CBF" w:rsidRPr="00FA034D">
        <w:rPr>
          <w:rFonts w:ascii="Times New Roman" w:hAnsi="Times New Roman" w:cs="Times New Roman"/>
          <w:szCs w:val="24"/>
        </w:rPr>
        <w:t>ket</w:t>
      </w:r>
      <w:r w:rsidRPr="00FA034D">
        <w:rPr>
          <w:rFonts w:ascii="Times New Roman" w:hAnsi="Times New Roman" w:cs="Times New Roman"/>
          <w:szCs w:val="24"/>
        </w:rPr>
        <w:t xml:space="preserve"> adják meg, abszolút értékben. </w:t>
      </w:r>
      <w:r w:rsidR="00F76B90" w:rsidRPr="00FA034D">
        <w:rPr>
          <w:rFonts w:ascii="Times New Roman" w:hAnsi="Times New Roman" w:cs="Times New Roman"/>
          <w:szCs w:val="24"/>
        </w:rPr>
        <w:t>Tehát meghatározott idős</w:t>
      </w:r>
      <w:r w:rsidR="00FD5CBF" w:rsidRPr="00FA034D">
        <w:rPr>
          <w:rFonts w:ascii="Times New Roman" w:hAnsi="Times New Roman" w:cs="Times New Roman"/>
          <w:szCs w:val="24"/>
        </w:rPr>
        <w:t>zakra vonatkoznak, azaz végső soron (ebben az értelemben) ezek is fajlagos (valamilyen rögzített tárgyidőszakra vonatkoztatott) költségek, jóllehet a mindennapi gyakorlatban ezt nem jelölik.</w:t>
      </w:r>
      <w:r w:rsidR="00D5574A" w:rsidRPr="00FA034D">
        <w:rPr>
          <w:rFonts w:ascii="Times New Roman" w:hAnsi="Times New Roman" w:cs="Times New Roman"/>
          <w:szCs w:val="24"/>
        </w:rPr>
        <w:t xml:space="preserve"> </w:t>
      </w:r>
      <w:r w:rsidRPr="00FA034D">
        <w:rPr>
          <w:rFonts w:ascii="Times New Roman" w:hAnsi="Times New Roman" w:cs="Times New Roman"/>
          <w:szCs w:val="24"/>
        </w:rPr>
        <w:t>Belátható, hogy az így kapott számértékek önmagukban nem alkalmasak az egyes erőműegységek költséghatékonyságának összehasonlítására, hiszen az egyes összehasonlítandó erőműegységek beépített villamos teljesítőképessége, tárgyidőszakbel</w:t>
      </w:r>
      <w:r w:rsidR="00316256" w:rsidRPr="00FA034D">
        <w:rPr>
          <w:rFonts w:ascii="Times New Roman" w:hAnsi="Times New Roman" w:cs="Times New Roman"/>
          <w:szCs w:val="24"/>
        </w:rPr>
        <w:t xml:space="preserve">i villamosenergia-termelése különböző, következésképpen nem teszi lehetővé az összehasonlítást az általunk vizsgált vonatkozásban. </w:t>
      </w:r>
    </w:p>
    <w:p w:rsidR="00316256" w:rsidRPr="00FA034D" w:rsidRDefault="00316256" w:rsidP="005672F1">
      <w:pPr>
        <w:tabs>
          <w:tab w:val="left" w:pos="0"/>
        </w:tabs>
        <w:rPr>
          <w:rFonts w:ascii="Times New Roman" w:hAnsi="Times New Roman" w:cs="Times New Roman"/>
          <w:szCs w:val="24"/>
        </w:rPr>
      </w:pPr>
    </w:p>
    <w:p w:rsidR="005443B7" w:rsidRPr="00FA034D" w:rsidRDefault="00316256" w:rsidP="005672F1">
      <w:pPr>
        <w:tabs>
          <w:tab w:val="left" w:pos="0"/>
        </w:tabs>
        <w:rPr>
          <w:rFonts w:ascii="Times New Roman" w:hAnsi="Times New Roman" w:cs="Times New Roman"/>
          <w:szCs w:val="24"/>
        </w:rPr>
      </w:pPr>
      <w:r w:rsidRPr="00FA034D">
        <w:rPr>
          <w:rFonts w:ascii="Times New Roman" w:hAnsi="Times New Roman" w:cs="Times New Roman"/>
          <w:szCs w:val="24"/>
        </w:rPr>
        <w:t xml:space="preserve">Az erőműegységek költséghatékonyságának objektív összevetése csak </w:t>
      </w:r>
      <w:r w:rsidRPr="00C40DD4">
        <w:rPr>
          <w:rFonts w:ascii="Times New Roman" w:hAnsi="Times New Roman" w:cs="Times New Roman"/>
          <w:i/>
          <w:szCs w:val="24"/>
        </w:rPr>
        <w:t>egységnyi beépített teljesítőképesség üzemeltet</w:t>
      </w:r>
      <w:r w:rsidR="00925F6D" w:rsidRPr="00C40DD4">
        <w:rPr>
          <w:rFonts w:ascii="Times New Roman" w:hAnsi="Times New Roman" w:cs="Times New Roman"/>
          <w:i/>
          <w:szCs w:val="24"/>
        </w:rPr>
        <w:t xml:space="preserve">ésének </w:t>
      </w:r>
      <w:r w:rsidR="0070642A">
        <w:rPr>
          <w:rFonts w:ascii="Times New Roman" w:hAnsi="Times New Roman" w:cs="Times New Roman"/>
          <w:i/>
          <w:szCs w:val="24"/>
        </w:rPr>
        <w:t xml:space="preserve">időegységre eső </w:t>
      </w:r>
      <w:r w:rsidR="00925F6D" w:rsidRPr="00C40DD4">
        <w:rPr>
          <w:rFonts w:ascii="Times New Roman" w:hAnsi="Times New Roman" w:cs="Times New Roman"/>
          <w:i/>
          <w:szCs w:val="24"/>
        </w:rPr>
        <w:t>összes költségére vetítve</w:t>
      </w:r>
      <w:r w:rsidR="00925F6D" w:rsidRPr="00FA034D">
        <w:rPr>
          <w:rFonts w:ascii="Times New Roman" w:hAnsi="Times New Roman" w:cs="Times New Roman"/>
          <w:szCs w:val="24"/>
        </w:rPr>
        <w:t xml:space="preserve">, vagy </w:t>
      </w:r>
      <w:r w:rsidRPr="0070642A">
        <w:rPr>
          <w:rFonts w:ascii="Times New Roman" w:hAnsi="Times New Roman" w:cs="Times New Roman"/>
          <w:i/>
          <w:szCs w:val="24"/>
        </w:rPr>
        <w:t>egységnyi megtermelt villamos energi</w:t>
      </w:r>
      <w:r w:rsidR="00D5574A" w:rsidRPr="0070642A">
        <w:rPr>
          <w:rFonts w:ascii="Times New Roman" w:hAnsi="Times New Roman" w:cs="Times New Roman"/>
          <w:i/>
          <w:szCs w:val="24"/>
        </w:rPr>
        <w:t>a összes költségére</w:t>
      </w:r>
      <w:r w:rsidRPr="0070642A">
        <w:rPr>
          <w:rFonts w:ascii="Times New Roman" w:hAnsi="Times New Roman" w:cs="Times New Roman"/>
          <w:i/>
          <w:szCs w:val="24"/>
        </w:rPr>
        <w:t xml:space="preserve"> vetít</w:t>
      </w:r>
      <w:r w:rsidR="00925F6D" w:rsidRPr="0070642A">
        <w:rPr>
          <w:rFonts w:ascii="Times New Roman" w:hAnsi="Times New Roman" w:cs="Times New Roman"/>
          <w:i/>
          <w:szCs w:val="24"/>
        </w:rPr>
        <w:t>ve</w:t>
      </w:r>
      <w:r w:rsidRPr="00FA034D">
        <w:rPr>
          <w:rFonts w:ascii="Times New Roman" w:hAnsi="Times New Roman" w:cs="Times New Roman"/>
          <w:szCs w:val="24"/>
        </w:rPr>
        <w:t xml:space="preserve"> lehetséges. </w:t>
      </w:r>
    </w:p>
    <w:p w:rsidR="005443B7" w:rsidRDefault="005443B7" w:rsidP="005672F1">
      <w:pPr>
        <w:tabs>
          <w:tab w:val="left" w:pos="0"/>
        </w:tabs>
        <w:rPr>
          <w:rFonts w:ascii="Times New Roman" w:hAnsi="Times New Roman" w:cs="Times New Roman"/>
          <w:szCs w:val="24"/>
        </w:rPr>
      </w:pPr>
    </w:p>
    <w:p w:rsidR="0070642A" w:rsidRDefault="0070642A" w:rsidP="005672F1">
      <w:pPr>
        <w:tabs>
          <w:tab w:val="left" w:pos="0"/>
        </w:tabs>
        <w:rPr>
          <w:rFonts w:ascii="Times New Roman" w:hAnsi="Times New Roman" w:cs="Times New Roman"/>
          <w:szCs w:val="24"/>
        </w:rPr>
      </w:pPr>
    </w:p>
    <w:p w:rsidR="0070642A" w:rsidRDefault="0070642A" w:rsidP="005672F1">
      <w:pPr>
        <w:tabs>
          <w:tab w:val="left" w:pos="0"/>
        </w:tabs>
        <w:rPr>
          <w:rFonts w:ascii="Times New Roman" w:hAnsi="Times New Roman" w:cs="Times New Roman"/>
          <w:szCs w:val="24"/>
        </w:rPr>
      </w:pPr>
    </w:p>
    <w:p w:rsidR="0070642A" w:rsidRPr="00FA034D" w:rsidRDefault="0070642A" w:rsidP="005672F1">
      <w:pPr>
        <w:tabs>
          <w:tab w:val="left" w:pos="0"/>
        </w:tabs>
        <w:rPr>
          <w:rFonts w:ascii="Times New Roman" w:hAnsi="Times New Roman" w:cs="Times New Roman"/>
          <w:szCs w:val="24"/>
        </w:rPr>
      </w:pPr>
    </w:p>
    <w:p w:rsidR="005443B7" w:rsidRPr="00FA034D" w:rsidRDefault="005443B7" w:rsidP="005672F1">
      <w:pPr>
        <w:tabs>
          <w:tab w:val="left" w:pos="0"/>
        </w:tabs>
        <w:rPr>
          <w:rFonts w:ascii="Times New Roman" w:hAnsi="Times New Roman" w:cs="Times New Roman"/>
          <w:b/>
          <w:szCs w:val="24"/>
        </w:rPr>
      </w:pPr>
      <w:r w:rsidRPr="00FA034D">
        <w:rPr>
          <w:rFonts w:ascii="Times New Roman" w:hAnsi="Times New Roman" w:cs="Times New Roman"/>
          <w:b/>
          <w:szCs w:val="24"/>
        </w:rPr>
        <w:lastRenderedPageBreak/>
        <w:t xml:space="preserve">A teljesítőképesség-kihasználási </w:t>
      </w:r>
      <w:r w:rsidR="00B02685" w:rsidRPr="00FA034D">
        <w:rPr>
          <w:rFonts w:ascii="Times New Roman" w:hAnsi="Times New Roman" w:cs="Times New Roman"/>
          <w:b/>
          <w:szCs w:val="24"/>
        </w:rPr>
        <w:t>tényező (kapacitás</w:t>
      </w:r>
      <w:r w:rsidR="006D5368">
        <w:rPr>
          <w:rFonts w:ascii="Times New Roman" w:hAnsi="Times New Roman" w:cs="Times New Roman"/>
          <w:b/>
          <w:szCs w:val="24"/>
        </w:rPr>
        <w:t>-</w:t>
      </w:r>
      <w:r w:rsidR="00B02685" w:rsidRPr="00FA034D">
        <w:rPr>
          <w:rFonts w:ascii="Times New Roman" w:hAnsi="Times New Roman" w:cs="Times New Roman"/>
          <w:b/>
          <w:szCs w:val="24"/>
        </w:rPr>
        <w:t>faktor) fogalma</w:t>
      </w:r>
    </w:p>
    <w:p w:rsidR="005443B7" w:rsidRPr="00FA034D" w:rsidRDefault="005443B7" w:rsidP="005672F1">
      <w:pPr>
        <w:tabs>
          <w:tab w:val="left" w:pos="0"/>
        </w:tabs>
        <w:rPr>
          <w:rFonts w:ascii="Times New Roman" w:hAnsi="Times New Roman" w:cs="Times New Roman"/>
          <w:szCs w:val="24"/>
        </w:rPr>
      </w:pPr>
    </w:p>
    <w:p w:rsidR="005443B7" w:rsidRPr="00FA034D" w:rsidRDefault="0070642A" w:rsidP="005672F1">
      <w:pPr>
        <w:tabs>
          <w:tab w:val="left" w:pos="0"/>
        </w:tabs>
        <w:rPr>
          <w:rFonts w:ascii="Times New Roman" w:hAnsi="Times New Roman" w:cs="Times New Roman"/>
          <w:szCs w:val="24"/>
        </w:rPr>
      </w:pPr>
      <w:r>
        <w:rPr>
          <w:rFonts w:ascii="Times New Roman" w:hAnsi="Times New Roman" w:cs="Times New Roman"/>
          <w:szCs w:val="24"/>
        </w:rPr>
        <w:t xml:space="preserve">Mielőtt </w:t>
      </w:r>
      <w:r w:rsidR="005443B7" w:rsidRPr="00FA034D">
        <w:rPr>
          <w:rFonts w:ascii="Times New Roman" w:hAnsi="Times New Roman" w:cs="Times New Roman"/>
          <w:szCs w:val="24"/>
        </w:rPr>
        <w:t xml:space="preserve">ismertetnénk ezeket a komplex mutatókat, szükséges </w:t>
      </w:r>
      <w:r w:rsidR="00B02685" w:rsidRPr="00FA034D">
        <w:rPr>
          <w:rFonts w:ascii="Times New Roman" w:hAnsi="Times New Roman" w:cs="Times New Roman"/>
          <w:szCs w:val="24"/>
        </w:rPr>
        <w:t>a „</w:t>
      </w:r>
      <w:r w:rsidR="00B02685" w:rsidRPr="0070642A">
        <w:rPr>
          <w:rFonts w:ascii="Times New Roman" w:hAnsi="Times New Roman" w:cs="Times New Roman"/>
          <w:i/>
          <w:szCs w:val="24"/>
        </w:rPr>
        <w:t>teljesítőképesség-kihasználási tényező</w:t>
      </w:r>
      <w:r w:rsidR="00B02685" w:rsidRPr="00FA034D">
        <w:rPr>
          <w:rFonts w:ascii="Times New Roman" w:hAnsi="Times New Roman" w:cs="Times New Roman"/>
          <w:szCs w:val="24"/>
        </w:rPr>
        <w:t>” (más néven „</w:t>
      </w:r>
      <w:r w:rsidR="00B02685" w:rsidRPr="0070642A">
        <w:rPr>
          <w:rFonts w:ascii="Times New Roman" w:hAnsi="Times New Roman" w:cs="Times New Roman"/>
          <w:i/>
          <w:szCs w:val="24"/>
        </w:rPr>
        <w:t>kapacitás</w:t>
      </w:r>
      <w:r w:rsidR="006D5368">
        <w:rPr>
          <w:rFonts w:ascii="Times New Roman" w:hAnsi="Times New Roman" w:cs="Times New Roman"/>
          <w:i/>
          <w:szCs w:val="24"/>
        </w:rPr>
        <w:t>-</w:t>
      </w:r>
      <w:r w:rsidR="00B02685" w:rsidRPr="0070642A">
        <w:rPr>
          <w:rFonts w:ascii="Times New Roman" w:hAnsi="Times New Roman" w:cs="Times New Roman"/>
          <w:i/>
          <w:szCs w:val="24"/>
        </w:rPr>
        <w:t>faktor</w:t>
      </w:r>
      <w:r w:rsidR="00B02685" w:rsidRPr="00FA034D">
        <w:rPr>
          <w:rFonts w:ascii="Times New Roman" w:hAnsi="Times New Roman" w:cs="Times New Roman"/>
          <w:szCs w:val="24"/>
        </w:rPr>
        <w:t>”</w:t>
      </w:r>
      <w:r>
        <w:rPr>
          <w:rFonts w:ascii="Times New Roman" w:hAnsi="Times New Roman" w:cs="Times New Roman"/>
          <w:szCs w:val="24"/>
        </w:rPr>
        <w:t xml:space="preserve"> / „</w:t>
      </w:r>
      <w:r w:rsidRPr="0070642A">
        <w:rPr>
          <w:rFonts w:ascii="Times New Roman" w:hAnsi="Times New Roman" w:cs="Times New Roman"/>
          <w:i/>
          <w:szCs w:val="24"/>
        </w:rPr>
        <w:t>kapacitás-tényező</w:t>
      </w:r>
      <w:r>
        <w:rPr>
          <w:rFonts w:ascii="Times New Roman" w:hAnsi="Times New Roman" w:cs="Times New Roman"/>
          <w:szCs w:val="24"/>
        </w:rPr>
        <w:t>”</w:t>
      </w:r>
      <w:r w:rsidR="00B02685" w:rsidRPr="00FA034D">
        <w:rPr>
          <w:rFonts w:ascii="Times New Roman" w:hAnsi="Times New Roman" w:cs="Times New Roman"/>
          <w:szCs w:val="24"/>
        </w:rPr>
        <w:t xml:space="preserve">) fogalmának pontos definiálása, </w:t>
      </w:r>
      <w:r w:rsidR="005443B7" w:rsidRPr="00FA034D">
        <w:rPr>
          <w:rFonts w:ascii="Times New Roman" w:hAnsi="Times New Roman" w:cs="Times New Roman"/>
          <w:szCs w:val="24"/>
        </w:rPr>
        <w:t xml:space="preserve">tekintettel arra, hogy ez a (mérték) mindkét komplex </w:t>
      </w:r>
      <w:r w:rsidR="00B02685" w:rsidRPr="00FA034D">
        <w:rPr>
          <w:rFonts w:ascii="Times New Roman" w:hAnsi="Times New Roman" w:cs="Times New Roman"/>
          <w:szCs w:val="24"/>
        </w:rPr>
        <w:t>mutatóban</w:t>
      </w:r>
      <w:r w:rsidR="005443B7" w:rsidRPr="00FA034D">
        <w:rPr>
          <w:rFonts w:ascii="Times New Roman" w:hAnsi="Times New Roman" w:cs="Times New Roman"/>
          <w:szCs w:val="24"/>
        </w:rPr>
        <w:t xml:space="preserve"> szerepel. </w:t>
      </w:r>
    </w:p>
    <w:p w:rsidR="005443B7" w:rsidRPr="00FA034D" w:rsidRDefault="005443B7" w:rsidP="005672F1">
      <w:pPr>
        <w:tabs>
          <w:tab w:val="left" w:pos="0"/>
        </w:tabs>
        <w:rPr>
          <w:rFonts w:ascii="Times New Roman" w:hAnsi="Times New Roman" w:cs="Times New Roman"/>
          <w:szCs w:val="24"/>
        </w:rPr>
      </w:pPr>
    </w:p>
    <w:p w:rsidR="00B02685" w:rsidRPr="00FA034D" w:rsidRDefault="00B02685" w:rsidP="005672F1">
      <w:pPr>
        <w:tabs>
          <w:tab w:val="left" w:pos="0"/>
        </w:tabs>
        <w:rPr>
          <w:rFonts w:ascii="Times New Roman" w:hAnsi="Times New Roman" w:cs="Times New Roman"/>
          <w:szCs w:val="24"/>
        </w:rPr>
      </w:pPr>
    </w:p>
    <w:p w:rsidR="00B02685" w:rsidRPr="00FA034D" w:rsidRDefault="00B02685" w:rsidP="00B02685">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 xml:space="preserve">A </w:t>
      </w:r>
      <w:r w:rsidRPr="00FA034D">
        <w:rPr>
          <w:rFonts w:ascii="Times New Roman" w:eastAsiaTheme="minorEastAsia" w:hAnsi="Times New Roman" w:cs="Times New Roman"/>
          <w:i/>
          <w:color w:val="auto"/>
          <w:szCs w:val="24"/>
        </w:rPr>
        <w:t>kapacitás</w:t>
      </w:r>
      <w:r w:rsidR="0070642A">
        <w:rPr>
          <w:rFonts w:ascii="Times New Roman" w:eastAsiaTheme="minorEastAsia" w:hAnsi="Times New Roman" w:cs="Times New Roman"/>
          <w:i/>
          <w:color w:val="auto"/>
          <w:szCs w:val="24"/>
        </w:rPr>
        <w:t>-</w:t>
      </w:r>
      <w:r w:rsidRPr="00FA034D">
        <w:rPr>
          <w:rFonts w:ascii="Times New Roman" w:eastAsiaTheme="minorEastAsia" w:hAnsi="Times New Roman" w:cs="Times New Roman"/>
          <w:i/>
          <w:color w:val="auto"/>
          <w:szCs w:val="24"/>
        </w:rPr>
        <w:t>tényező</w:t>
      </w:r>
      <w:r w:rsidR="00D818D5" w:rsidRPr="00FA034D">
        <w:rPr>
          <w:rFonts w:ascii="Times New Roman" w:eastAsiaTheme="minorEastAsia" w:hAnsi="Times New Roman" w:cs="Times New Roman"/>
          <w:color w:val="auto"/>
          <w:szCs w:val="24"/>
        </w:rPr>
        <w:t xml:space="preserve">, </w:t>
      </w:r>
      <w:r w:rsidRPr="00FA034D">
        <w:rPr>
          <w:rFonts w:ascii="Times New Roman" w:eastAsiaTheme="minorEastAsia" w:hAnsi="Times New Roman" w:cs="Times New Roman"/>
          <w:color w:val="auto"/>
          <w:szCs w:val="24"/>
        </w:rPr>
        <w:t xml:space="preserve">vagyis a </w:t>
      </w:r>
      <w:r w:rsidRPr="00FA034D">
        <w:rPr>
          <w:rFonts w:ascii="Times New Roman" w:eastAsiaTheme="minorEastAsia" w:hAnsi="Times New Roman" w:cs="Times New Roman"/>
          <w:i/>
          <w:color w:val="auto"/>
          <w:szCs w:val="24"/>
        </w:rPr>
        <w:t>teljesítőképesség-kihasználási tényező</w:t>
      </w:r>
      <w:r w:rsidR="00D818D5" w:rsidRPr="00FA034D">
        <w:rPr>
          <w:rFonts w:ascii="Times New Roman" w:eastAsiaTheme="minorEastAsia" w:hAnsi="Times New Roman" w:cs="Times New Roman"/>
          <w:color w:val="auto"/>
          <w:szCs w:val="24"/>
        </w:rPr>
        <w:t xml:space="preserve"> </w:t>
      </w:r>
      <w:r w:rsidRPr="00FA034D">
        <w:rPr>
          <w:rFonts w:ascii="Times New Roman" w:eastAsiaTheme="minorEastAsia" w:hAnsi="Times New Roman" w:cs="Times New Roman"/>
          <w:color w:val="auto"/>
          <w:szCs w:val="24"/>
        </w:rPr>
        <w:t xml:space="preserve"> értéke </w:t>
      </w:r>
      <w:r w:rsidR="00D818D5" w:rsidRPr="00FA034D">
        <w:rPr>
          <w:rFonts w:ascii="Times New Roman" w:eastAsiaTheme="minorEastAsia" w:hAnsi="Times New Roman" w:cs="Times New Roman"/>
          <w:color w:val="auto"/>
          <w:szCs w:val="24"/>
        </w:rPr>
        <w:t>az alábbi</w:t>
      </w:r>
      <w:r w:rsidRPr="00FA034D">
        <w:rPr>
          <w:rFonts w:ascii="Times New Roman" w:eastAsiaTheme="minorEastAsia" w:hAnsi="Times New Roman" w:cs="Times New Roman"/>
          <w:color w:val="auto"/>
          <w:szCs w:val="24"/>
        </w:rPr>
        <w:t xml:space="preserve"> </w:t>
      </w:r>
      <w:r w:rsidR="00D818D5" w:rsidRPr="00FA034D">
        <w:rPr>
          <w:rFonts w:ascii="Times New Roman" w:eastAsiaTheme="minorEastAsia" w:hAnsi="Times New Roman" w:cs="Times New Roman"/>
          <w:color w:val="auto"/>
          <w:szCs w:val="24"/>
        </w:rPr>
        <w:t xml:space="preserve">összefüggéssel definiált: </w:t>
      </w:r>
      <w:r w:rsidRPr="00FA034D">
        <w:rPr>
          <w:rFonts w:ascii="Times New Roman" w:eastAsiaTheme="minorEastAsia" w:hAnsi="Times New Roman" w:cs="Times New Roman"/>
          <w:color w:val="auto"/>
          <w:szCs w:val="24"/>
        </w:rPr>
        <w:t xml:space="preserve"> </w:t>
      </w:r>
    </w:p>
    <w:p w:rsidR="00B02685" w:rsidRPr="00FA034D" w:rsidRDefault="00B02685" w:rsidP="00B02685">
      <w:pPr>
        <w:rPr>
          <w:rFonts w:ascii="Times New Roman" w:eastAsiaTheme="minorEastAsia" w:hAnsi="Times New Roman" w:cs="Times New Roman"/>
          <w:color w:val="auto"/>
          <w:szCs w:val="24"/>
        </w:rPr>
      </w:pPr>
    </w:p>
    <w:p w:rsidR="00B02685" w:rsidRPr="00FA034D" w:rsidRDefault="00B02685" w:rsidP="00B02685">
      <w:pPr>
        <w:rPr>
          <w:rFonts w:ascii="Times New Roman" w:eastAsiaTheme="minorEastAsia" w:hAnsi="Times New Roman" w:cs="Times New Roman"/>
          <w:color w:val="auto"/>
          <w:szCs w:val="24"/>
        </w:rPr>
      </w:pPr>
    </w:p>
    <w:p w:rsidR="00B02685" w:rsidRPr="00FA034D" w:rsidRDefault="008B47B1" w:rsidP="00B02685">
      <w:pPr>
        <w:rPr>
          <w:rFonts w:ascii="Times New Roman" w:eastAsiaTheme="minorEastAsia" w:hAnsi="Times New Roman" w:cs="Times New Roman"/>
          <w:color w:val="auto"/>
          <w:szCs w:val="24"/>
        </w:rPr>
      </w:pPr>
      <m:oMathPara>
        <m:oMath>
          <m:sSup>
            <m:sSupPr>
              <m:ctrlPr>
                <w:rPr>
                  <w:rFonts w:ascii="Cambria Math" w:hAnsi="Cambria Math" w:cs="Times New Roman"/>
                  <w:b/>
                  <w:i/>
                  <w:color w:val="auto"/>
                  <w:sz w:val="32"/>
                  <w:szCs w:val="32"/>
                </w:rPr>
              </m:ctrlPr>
            </m:sSupPr>
            <m:e>
              <m:r>
                <m:rPr>
                  <m:sty m:val="bi"/>
                </m:rPr>
                <w:rPr>
                  <w:rFonts w:ascii="Cambria Math" w:hAnsi="Cambria Math" w:cs="Times New Roman"/>
                  <w:color w:val="auto"/>
                  <w:sz w:val="32"/>
                  <w:szCs w:val="32"/>
                </w:rPr>
                <m:t>cf</m:t>
              </m:r>
            </m:e>
            <m:sup>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2</m:t>
                  </m:r>
                </m:sub>
              </m:sSub>
              <m:r>
                <m:rPr>
                  <m:sty m:val="bi"/>
                </m:rPr>
                <w:rPr>
                  <w:rFonts w:ascii="Cambria Math" w:hAnsi="Cambria Math" w:cs="Times New Roman"/>
                  <w:color w:val="auto"/>
                  <w:sz w:val="32"/>
                  <w:szCs w:val="32"/>
                </w:rPr>
                <m: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1</m:t>
                  </m:r>
                </m:sub>
              </m:sSub>
            </m:sup>
          </m:sSup>
          <m:r>
            <m:rPr>
              <m:sty m:val="bi"/>
            </m:rPr>
            <w:rPr>
              <w:rFonts w:ascii="Cambria Math" w:hAnsi="Cambria Math" w:cs="Times New Roman"/>
              <w:color w:val="auto"/>
              <w:sz w:val="32"/>
              <w:szCs w:val="32"/>
            </w:rPr>
            <m:t>=</m:t>
          </m:r>
          <m:f>
            <m:fPr>
              <m:ctrlPr>
                <w:rPr>
                  <w:rFonts w:ascii="Cambria Math" w:hAnsi="Cambria Math" w:cs="Times New Roman"/>
                  <w:b/>
                  <w:i/>
                  <w:color w:val="auto"/>
                  <w:sz w:val="32"/>
                  <w:szCs w:val="32"/>
                </w:rPr>
              </m:ctrlPr>
            </m:fPr>
            <m:num>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P</m:t>
                  </m:r>
                </m:e>
                <m:sub>
                  <m:r>
                    <m:rPr>
                      <m:sty m:val="bi"/>
                    </m:rPr>
                    <w:rPr>
                      <w:rFonts w:ascii="Cambria Math" w:hAnsi="Cambria Math" w:cs="Times New Roman"/>
                      <w:color w:val="auto"/>
                      <w:sz w:val="32"/>
                      <w:szCs w:val="32"/>
                    </w:rPr>
                    <m:t>U,  átl</m:t>
                  </m:r>
                </m:sub>
              </m:sSub>
              <m:r>
                <m:rPr>
                  <m:sty m:val="bi"/>
                </m:rPr>
                <w:rPr>
                  <w:rFonts w:ascii="Cambria Math" w:hAnsi="Cambria Math" w:cs="Times New Roman"/>
                  <w:color w:val="auto"/>
                  <w:sz w:val="32"/>
                  <w:szCs w:val="32"/>
                </w:rPr>
                <m:t>*</m:t>
              </m:r>
              <m:d>
                <m:dPr>
                  <m:ctrlPr>
                    <w:rPr>
                      <w:rFonts w:ascii="Cambria Math" w:hAnsi="Cambria Math" w:cs="Times New Roman"/>
                      <w:b/>
                      <w:i/>
                      <w:color w:val="auto"/>
                      <w:sz w:val="32"/>
                      <w:szCs w:val="32"/>
                    </w:rPr>
                  </m:ctrlPr>
                </m:dPr>
                <m:e>
                  <m:r>
                    <m:rPr>
                      <m:sty m:val="bi"/>
                    </m:rPr>
                    <w:rPr>
                      <w:rFonts w:ascii="Cambria Math" w:hAnsi="Cambria Math" w:cs="Times New Roman"/>
                      <w:color w:val="auto"/>
                      <w:sz w:val="32"/>
                      <w:szCs w:val="32"/>
                    </w:rPr>
                    <m:t>∆t=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2</m:t>
                      </m:r>
                    </m:sub>
                  </m:sSub>
                  <m:r>
                    <m:rPr>
                      <m:sty m:val="bi"/>
                    </m:rPr>
                    <w:rPr>
                      <w:rFonts w:ascii="Cambria Math" w:hAnsi="Cambria Math" w:cs="Times New Roman"/>
                      <w:color w:val="auto"/>
                      <w:sz w:val="32"/>
                      <w:szCs w:val="32"/>
                    </w:rPr>
                    <m: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1</m:t>
                      </m:r>
                    </m:sub>
                  </m:sSub>
                </m:e>
              </m:d>
            </m:num>
            <m:den>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BT</m:t>
                  </m:r>
                </m:e>
                <m:sub>
                  <m:r>
                    <m:rPr>
                      <m:sty m:val="bi"/>
                    </m:rPr>
                    <w:rPr>
                      <w:rFonts w:ascii="Cambria Math" w:hAnsi="Cambria Math" w:cs="Times New Roman"/>
                      <w:color w:val="auto"/>
                      <w:sz w:val="32"/>
                      <w:szCs w:val="32"/>
                    </w:rPr>
                    <m:t>U,  max</m:t>
                  </m:r>
                </m:sub>
              </m:sSub>
              <m:r>
                <m:rPr>
                  <m:sty m:val="bi"/>
                </m:rPr>
                <w:rPr>
                  <w:rFonts w:ascii="Cambria Math" w:hAnsi="Cambria Math" w:cs="Times New Roman"/>
                  <w:color w:val="auto"/>
                  <w:sz w:val="32"/>
                  <w:szCs w:val="32"/>
                </w:rPr>
                <m:t>*</m:t>
              </m:r>
              <m:d>
                <m:dPr>
                  <m:ctrlPr>
                    <w:rPr>
                      <w:rFonts w:ascii="Cambria Math" w:hAnsi="Cambria Math" w:cs="Times New Roman"/>
                      <w:b/>
                      <w:i/>
                      <w:color w:val="auto"/>
                      <w:sz w:val="32"/>
                      <w:szCs w:val="32"/>
                    </w:rPr>
                  </m:ctrlPr>
                </m:dPr>
                <m:e>
                  <m:r>
                    <m:rPr>
                      <m:sty m:val="bi"/>
                    </m:rPr>
                    <w:rPr>
                      <w:rFonts w:ascii="Cambria Math" w:hAnsi="Cambria Math" w:cs="Times New Roman"/>
                      <w:color w:val="auto"/>
                      <w:sz w:val="32"/>
                      <w:szCs w:val="32"/>
                    </w:rPr>
                    <m:t>∆t=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2</m:t>
                      </m:r>
                    </m:sub>
                  </m:sSub>
                  <m:r>
                    <m:rPr>
                      <m:sty m:val="bi"/>
                    </m:rPr>
                    <w:rPr>
                      <w:rFonts w:ascii="Cambria Math" w:hAnsi="Cambria Math" w:cs="Times New Roman"/>
                      <w:color w:val="auto"/>
                      <w:sz w:val="32"/>
                      <w:szCs w:val="32"/>
                    </w:rPr>
                    <m: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1</m:t>
                      </m:r>
                    </m:sub>
                  </m:sSub>
                </m:e>
              </m:d>
            </m:den>
          </m:f>
        </m:oMath>
      </m:oMathPara>
    </w:p>
    <w:p w:rsidR="00B02685" w:rsidRPr="00FA034D" w:rsidRDefault="00B02685" w:rsidP="00B02685">
      <w:pPr>
        <w:rPr>
          <w:rFonts w:ascii="Times New Roman" w:eastAsiaTheme="minorEastAsia" w:hAnsi="Times New Roman" w:cs="Times New Roman"/>
          <w:color w:val="auto"/>
          <w:szCs w:val="24"/>
        </w:rPr>
      </w:pPr>
    </w:p>
    <w:p w:rsidR="00B02685" w:rsidRPr="00FA034D" w:rsidRDefault="00B02685" w:rsidP="00B02685">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 xml:space="preserve">Ebben az esetben </w:t>
      </w:r>
    </w:p>
    <w:p w:rsidR="00B02685" w:rsidRPr="00FA034D" w:rsidRDefault="00B02685" w:rsidP="00B02685">
      <w:pPr>
        <w:rPr>
          <w:rFonts w:ascii="Times New Roman" w:eastAsiaTheme="minorEastAsia" w:hAnsi="Times New Roman" w:cs="Times New Roman"/>
          <w:color w:val="auto"/>
          <w:szCs w:val="24"/>
        </w:rPr>
      </w:pPr>
    </w:p>
    <w:p w:rsidR="00B02685" w:rsidRPr="00FA034D" w:rsidRDefault="008B47B1" w:rsidP="00B02685">
      <w:pPr>
        <w:rPr>
          <w:rFonts w:ascii="Times New Roman" w:eastAsiaTheme="minorEastAsia" w:hAnsi="Times New Roman" w:cs="Times New Roman"/>
          <w:color w:val="auto"/>
          <w:szCs w:val="24"/>
        </w:rPr>
      </w:pPr>
      <m:oMath>
        <m:sSup>
          <m:sSupPr>
            <m:ctrlPr>
              <w:rPr>
                <w:rFonts w:ascii="Cambria Math" w:hAnsi="Cambria Math" w:cs="Times New Roman"/>
                <w:i/>
                <w:color w:val="auto"/>
                <w:szCs w:val="24"/>
              </w:rPr>
            </m:ctrlPr>
          </m:sSupPr>
          <m:e>
            <m:r>
              <w:rPr>
                <w:rFonts w:ascii="Cambria Math" w:hAnsi="Cambria Math" w:cs="Times New Roman"/>
                <w:color w:val="auto"/>
                <w:szCs w:val="24"/>
              </w:rPr>
              <m:t>cf</m:t>
            </m:r>
          </m:e>
          <m:sup>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r>
              <w:rPr>
                <w:rFonts w:ascii="Cambria Math" w:hAnsi="Cambria Math" w:cs="Times New Roman"/>
                <w:color w:val="auto"/>
                <w:szCs w:val="24"/>
              </w:rPr>
              <m: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sup>
        </m:sSup>
        <m:r>
          <w:rPr>
            <w:rFonts w:ascii="Cambria Math" w:eastAsiaTheme="minorEastAsia" w:hAnsi="Cambria Math" w:cs="Times New Roman"/>
            <w:color w:val="auto"/>
            <w:szCs w:val="24"/>
          </w:rPr>
          <m:t>:</m:t>
        </m:r>
      </m:oMath>
      <w:r w:rsidR="00B02685" w:rsidRPr="00FA034D">
        <w:rPr>
          <w:rFonts w:ascii="Times New Roman" w:eastAsiaTheme="minorEastAsia" w:hAnsi="Times New Roman" w:cs="Times New Roman"/>
          <w:color w:val="auto"/>
          <w:szCs w:val="24"/>
        </w:rPr>
        <w:t xml:space="preserve"> </w:t>
      </w:r>
      <w:r w:rsidR="00B02685" w:rsidRPr="00FA034D">
        <w:rPr>
          <w:rFonts w:ascii="Times New Roman" w:eastAsiaTheme="minorEastAsia" w:hAnsi="Times New Roman" w:cs="Times New Roman"/>
          <w:color w:val="auto"/>
          <w:szCs w:val="24"/>
        </w:rPr>
        <w:tab/>
      </w:r>
      <w:r w:rsidR="00B02685" w:rsidRPr="00FA034D">
        <w:rPr>
          <w:rFonts w:ascii="Times New Roman" w:eastAsiaTheme="minorEastAsia" w:hAnsi="Times New Roman" w:cs="Times New Roman"/>
          <w:color w:val="auto"/>
          <w:szCs w:val="24"/>
        </w:rPr>
        <w:tab/>
        <w:t>teljesítőképesség-kihasználási tényező [-];</w:t>
      </w:r>
    </w:p>
    <w:p w:rsidR="00B02685" w:rsidRPr="00FA034D" w:rsidRDefault="008B47B1" w:rsidP="00B02685">
      <w:pPr>
        <w:ind w:left="2124" w:hanging="2124"/>
        <w:rPr>
          <w:rFonts w:ascii="Times New Roman" w:eastAsiaTheme="minorEastAsia" w:hAnsi="Times New Roman" w:cs="Times New Roman"/>
          <w:color w:val="auto"/>
          <w:szCs w:val="24"/>
        </w:rPr>
      </w:pP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P</m:t>
            </m:r>
          </m:e>
          <m:sub>
            <m:r>
              <w:rPr>
                <w:rFonts w:ascii="Cambria Math" w:eastAsiaTheme="minorEastAsia" w:hAnsi="Cambria Math" w:cs="Times New Roman"/>
                <w:color w:val="auto"/>
                <w:szCs w:val="24"/>
              </w:rPr>
              <m:t>U,átl</m:t>
            </m:r>
          </m:sub>
        </m:sSub>
        <m:r>
          <w:rPr>
            <w:rFonts w:ascii="Cambria Math" w:eastAsiaTheme="minorEastAsia" w:hAnsi="Cambria Math" w:cs="Times New Roman"/>
            <w:color w:val="auto"/>
            <w:szCs w:val="24"/>
          </w:rPr>
          <m:t>:</m:t>
        </m:r>
      </m:oMath>
      <w:r w:rsidR="00B02685" w:rsidRPr="00FA034D">
        <w:rPr>
          <w:rFonts w:ascii="Times New Roman" w:eastAsiaTheme="minorEastAsia" w:hAnsi="Times New Roman" w:cs="Times New Roman"/>
          <w:color w:val="auto"/>
          <w:szCs w:val="24"/>
        </w:rPr>
        <w:tab/>
        <w:t xml:space="preserve">az erőműegység </w:t>
      </w:r>
      <m:oMath>
        <m:r>
          <w:rPr>
            <w:rFonts w:ascii="Cambria Math" w:eastAsiaTheme="minorEastAsia" w:hAnsi="Cambria Math" w:cs="Times New Roman"/>
            <w:color w:val="auto"/>
            <w:szCs w:val="24"/>
          </w:rPr>
          <m:t xml:space="preserve">  </m:t>
        </m:r>
        <m:r>
          <w:rPr>
            <w:rFonts w:ascii="Cambria Math" w:hAnsi="Cambria Math" w:cs="Times New Roman"/>
            <w:color w:val="auto"/>
            <w:szCs w:val="24"/>
          </w:rPr>
          <m:t>∆t=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r>
          <w:rPr>
            <w:rFonts w:ascii="Cambria Math" w:hAnsi="Cambria Math" w:cs="Times New Roman"/>
            <w:color w:val="auto"/>
            <w:szCs w:val="24"/>
          </w:rPr>
          <m: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oMath>
      <w:r w:rsidR="00B02685" w:rsidRPr="00FA034D">
        <w:rPr>
          <w:rFonts w:ascii="Times New Roman" w:eastAsiaTheme="minorEastAsia" w:hAnsi="Times New Roman" w:cs="Times New Roman"/>
          <w:color w:val="auto"/>
          <w:szCs w:val="24"/>
        </w:rPr>
        <w:t xml:space="preserve"> vonatkoztatási időintervallumbeli átlagos teljesítménye [MW];</w:t>
      </w:r>
    </w:p>
    <w:p w:rsidR="00B02685" w:rsidRPr="00FA034D" w:rsidRDefault="008B47B1" w:rsidP="00B02685">
      <w:pPr>
        <w:ind w:left="2124" w:hanging="2124"/>
        <w:rPr>
          <w:rFonts w:ascii="Times New Roman" w:eastAsiaTheme="minorEastAsia" w:hAnsi="Times New Roman" w:cs="Times New Roman"/>
          <w:color w:val="auto"/>
          <w:szCs w:val="24"/>
        </w:rPr>
      </w:pP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BT</m:t>
            </m:r>
          </m:e>
          <m:sub>
            <m:r>
              <w:rPr>
                <w:rFonts w:ascii="Cambria Math" w:eastAsiaTheme="minorEastAsia" w:hAnsi="Cambria Math" w:cs="Times New Roman"/>
                <w:color w:val="auto"/>
                <w:szCs w:val="24"/>
              </w:rPr>
              <m:t>U, max</m:t>
            </m:r>
          </m:sub>
        </m:sSub>
        <m:r>
          <w:rPr>
            <w:rFonts w:ascii="Cambria Math" w:eastAsiaTheme="minorEastAsia" w:hAnsi="Cambria Math" w:cs="Times New Roman"/>
            <w:color w:val="auto"/>
            <w:szCs w:val="24"/>
          </w:rPr>
          <m:t>:</m:t>
        </m:r>
      </m:oMath>
      <w:r w:rsidR="00B02685" w:rsidRPr="00FA034D">
        <w:rPr>
          <w:rFonts w:ascii="Times New Roman" w:eastAsiaTheme="minorEastAsia" w:hAnsi="Times New Roman" w:cs="Times New Roman"/>
          <w:color w:val="auto"/>
          <w:szCs w:val="24"/>
        </w:rPr>
        <w:tab/>
        <w:t xml:space="preserve">az erőműegység </w:t>
      </w:r>
      <m:oMath>
        <m:r>
          <w:rPr>
            <w:rFonts w:ascii="Cambria Math" w:hAnsi="Cambria Math" w:cs="Times New Roman"/>
            <w:color w:val="auto"/>
            <w:szCs w:val="24"/>
          </w:rPr>
          <m:t>∆t=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r>
          <w:rPr>
            <w:rFonts w:ascii="Cambria Math" w:hAnsi="Cambria Math" w:cs="Times New Roman"/>
            <w:color w:val="auto"/>
            <w:szCs w:val="24"/>
          </w:rPr>
          <m: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r>
          <w:rPr>
            <w:rFonts w:ascii="Cambria Math" w:hAnsi="Cambria Math" w:cs="Times New Roman"/>
            <w:color w:val="auto"/>
            <w:szCs w:val="24"/>
          </w:rPr>
          <m:t xml:space="preserve">  </m:t>
        </m:r>
      </m:oMath>
      <w:r w:rsidR="00B02685" w:rsidRPr="00FA034D">
        <w:rPr>
          <w:rFonts w:ascii="Times New Roman" w:eastAsiaTheme="minorEastAsia" w:hAnsi="Times New Roman" w:cs="Times New Roman"/>
          <w:color w:val="auto"/>
          <w:szCs w:val="24"/>
        </w:rPr>
        <w:t xml:space="preserve">vonatkoztatási időintervallumbeli </w:t>
      </w:r>
      <w:r w:rsidR="00C55CA2" w:rsidRPr="00FA034D">
        <w:rPr>
          <w:rFonts w:ascii="Times New Roman" w:eastAsiaTheme="minorEastAsia" w:hAnsi="Times New Roman" w:cs="Times New Roman"/>
          <w:color w:val="auto"/>
          <w:szCs w:val="24"/>
        </w:rPr>
        <w:t>beépített teljesítőképessége</w:t>
      </w:r>
      <w:r w:rsidR="00B02685" w:rsidRPr="00FA034D">
        <w:rPr>
          <w:rFonts w:ascii="Times New Roman" w:eastAsiaTheme="minorEastAsia" w:hAnsi="Times New Roman" w:cs="Times New Roman"/>
          <w:color w:val="auto"/>
          <w:szCs w:val="24"/>
        </w:rPr>
        <w:t xml:space="preserve"> [MW]</w:t>
      </w:r>
      <w:r w:rsidR="00C55CA2" w:rsidRPr="00FA034D">
        <w:rPr>
          <w:rFonts w:ascii="Times New Roman" w:eastAsiaTheme="minorEastAsia" w:hAnsi="Times New Roman" w:cs="Times New Roman"/>
          <w:color w:val="auto"/>
          <w:szCs w:val="24"/>
        </w:rPr>
        <w:t>;</w:t>
      </w:r>
    </w:p>
    <w:p w:rsidR="00B02685" w:rsidRPr="00FA034D" w:rsidRDefault="008B47B1" w:rsidP="00B02685">
      <w:pPr>
        <w:rPr>
          <w:rFonts w:ascii="Times New Roman" w:eastAsiaTheme="minorEastAsia" w:hAnsi="Times New Roman" w:cs="Times New Roman"/>
          <w:color w:val="auto"/>
          <w:szCs w:val="24"/>
        </w:rPr>
      </w:pPr>
      <m:oMath>
        <m:d>
          <m:dPr>
            <m:ctrlPr>
              <w:rPr>
                <w:rFonts w:ascii="Cambria Math" w:hAnsi="Cambria Math" w:cs="Times New Roman"/>
                <w:i/>
                <w:color w:val="auto"/>
                <w:szCs w:val="24"/>
              </w:rPr>
            </m:ctrlPr>
          </m:dPr>
          <m:e>
            <m:r>
              <w:rPr>
                <w:rFonts w:ascii="Cambria Math" w:hAnsi="Cambria Math" w:cs="Times New Roman"/>
                <w:color w:val="auto"/>
                <w:szCs w:val="24"/>
              </w:rPr>
              <m:t>∆t=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r>
              <w:rPr>
                <w:rFonts w:ascii="Cambria Math" w:hAnsi="Cambria Math" w:cs="Times New Roman"/>
                <w:color w:val="auto"/>
                <w:szCs w:val="24"/>
              </w:rPr>
              <m: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e>
        </m:d>
        <m:r>
          <w:rPr>
            <w:rFonts w:ascii="Cambria Math" w:hAnsi="Cambria Math" w:cs="Times New Roman"/>
            <w:color w:val="auto"/>
            <w:szCs w:val="24"/>
          </w:rPr>
          <m:t>:</m:t>
        </m:r>
      </m:oMath>
      <w:r w:rsidR="00B02685" w:rsidRPr="00FA034D">
        <w:rPr>
          <w:rFonts w:ascii="Times New Roman" w:eastAsiaTheme="minorEastAsia" w:hAnsi="Times New Roman" w:cs="Times New Roman"/>
          <w:color w:val="auto"/>
          <w:szCs w:val="24"/>
        </w:rPr>
        <w:tab/>
        <w:t xml:space="preserve">a </w:t>
      </w:r>
      <m:oMath>
        <m:r>
          <w:rPr>
            <w:rFonts w:ascii="Cambria Math" w:eastAsiaTheme="minorEastAsia" w:hAnsi="Cambria Math" w:cs="Times New Roman"/>
            <w:color w:val="auto"/>
            <w:szCs w:val="24"/>
          </w:rPr>
          <m:t xml:space="preserve"> </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r>
          <w:rPr>
            <w:rFonts w:ascii="Cambria Math" w:hAnsi="Cambria Math" w:cs="Times New Roman"/>
            <w:color w:val="auto"/>
            <w:szCs w:val="24"/>
          </w:rPr>
          <m:t xml:space="preserve">,  </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oMath>
      <w:r w:rsidR="00B02685" w:rsidRPr="00FA034D">
        <w:rPr>
          <w:rFonts w:ascii="Times New Roman" w:eastAsiaTheme="minorEastAsia" w:hAnsi="Times New Roman" w:cs="Times New Roman"/>
          <w:color w:val="auto"/>
          <w:szCs w:val="24"/>
        </w:rPr>
        <w:t xml:space="preserve">  időpontok által definiált vonatkoztatási időintervallum [h].</w:t>
      </w:r>
    </w:p>
    <w:p w:rsidR="00B02685" w:rsidRPr="00FA034D" w:rsidRDefault="00B02685" w:rsidP="00B02685">
      <w:pPr>
        <w:rPr>
          <w:rFonts w:ascii="Times New Roman" w:eastAsiaTheme="minorEastAsia" w:hAnsi="Times New Roman" w:cs="Times New Roman"/>
          <w:color w:val="auto"/>
          <w:szCs w:val="24"/>
        </w:rPr>
      </w:pPr>
    </w:p>
    <w:p w:rsidR="00C55CA2" w:rsidRPr="00FA034D" w:rsidRDefault="00C55CA2" w:rsidP="00B02685">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A beépített villamos teljesítőképesség</w:t>
      </w:r>
      <w:r w:rsidR="006D5368">
        <w:rPr>
          <w:rFonts w:ascii="Times New Roman" w:eastAsiaTheme="minorEastAsia" w:hAnsi="Times New Roman" w:cs="Times New Roman"/>
          <w:color w:val="auto"/>
          <w:szCs w:val="24"/>
        </w:rPr>
        <w:t xml:space="preserve"> (BT)</w:t>
      </w:r>
      <w:r w:rsidRPr="00FA034D">
        <w:rPr>
          <w:rFonts w:ascii="Times New Roman" w:eastAsiaTheme="minorEastAsia" w:hAnsi="Times New Roman" w:cs="Times New Roman"/>
          <w:color w:val="auto"/>
          <w:szCs w:val="24"/>
        </w:rPr>
        <w:t xml:space="preserve"> fogalma általánosan ismert. Az adott vonatkoztatási időintervallumon belüli átlagteljesítmény (</w:t>
      </w: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P</m:t>
            </m:r>
          </m:e>
          <m:sub>
            <m:r>
              <w:rPr>
                <w:rFonts w:ascii="Cambria Math" w:eastAsiaTheme="minorEastAsia" w:hAnsi="Cambria Math" w:cs="Times New Roman"/>
                <w:color w:val="auto"/>
                <w:szCs w:val="24"/>
              </w:rPr>
              <m:t>U,átl</m:t>
            </m:r>
          </m:sub>
        </m:sSub>
        <m:r>
          <w:rPr>
            <w:rFonts w:ascii="Cambria Math" w:eastAsiaTheme="minorEastAsia" w:hAnsi="Cambria Math" w:cs="Times New Roman"/>
            <w:color w:val="auto"/>
            <w:szCs w:val="24"/>
          </w:rPr>
          <m:t>)</m:t>
        </m:r>
      </m:oMath>
      <w:r w:rsidRPr="00FA034D">
        <w:rPr>
          <w:rFonts w:ascii="Times New Roman" w:eastAsiaTheme="minorEastAsia" w:hAnsi="Times New Roman" w:cs="Times New Roman"/>
          <w:color w:val="auto"/>
          <w:szCs w:val="24"/>
        </w:rPr>
        <w:t xml:space="preserve"> </w:t>
      </w:r>
      <w:r w:rsidR="00316473" w:rsidRPr="00FA034D">
        <w:rPr>
          <w:rFonts w:ascii="Times New Roman" w:eastAsiaTheme="minorEastAsia" w:hAnsi="Times New Roman" w:cs="Times New Roman"/>
          <w:color w:val="auto"/>
          <w:szCs w:val="24"/>
        </w:rPr>
        <w:t xml:space="preserve">a </w:t>
      </w:r>
      <w:r w:rsidRPr="00FA034D">
        <w:rPr>
          <w:rFonts w:ascii="Times New Roman" w:eastAsiaTheme="minorEastAsia" w:hAnsi="Times New Roman" w:cs="Times New Roman"/>
          <w:color w:val="auto"/>
          <w:szCs w:val="24"/>
        </w:rPr>
        <w:t>következő módon határozható meg:</w:t>
      </w:r>
    </w:p>
    <w:p w:rsidR="00C55CA2" w:rsidRPr="00FA034D" w:rsidRDefault="00C55CA2" w:rsidP="00B02685">
      <w:pPr>
        <w:rPr>
          <w:rFonts w:ascii="Times New Roman" w:eastAsiaTheme="minorEastAsia" w:hAnsi="Times New Roman" w:cs="Times New Roman"/>
          <w:color w:val="auto"/>
          <w:szCs w:val="24"/>
        </w:rPr>
      </w:pPr>
    </w:p>
    <w:p w:rsidR="00C55CA2" w:rsidRPr="00FA034D" w:rsidRDefault="008B47B1" w:rsidP="00B02685">
      <w:pPr>
        <w:rPr>
          <w:rFonts w:ascii="Times New Roman" w:eastAsiaTheme="minorEastAsia" w:hAnsi="Times New Roman" w:cs="Times New Roman"/>
          <w:b/>
          <w:color w:val="auto"/>
          <w:sz w:val="32"/>
          <w:szCs w:val="32"/>
        </w:rPr>
      </w:pPr>
      <m:oMathPara>
        <m:oMath>
          <m:sSub>
            <m:sSubPr>
              <m:ctrlPr>
                <w:rPr>
                  <w:rFonts w:ascii="Cambria Math" w:eastAsiaTheme="minorEastAsia" w:hAnsi="Cambria Math" w:cs="Times New Roman"/>
                  <w:b/>
                  <w:i/>
                  <w:color w:val="auto"/>
                  <w:sz w:val="32"/>
                  <w:szCs w:val="32"/>
                </w:rPr>
              </m:ctrlPr>
            </m:sSubPr>
            <m:e>
              <m:r>
                <m:rPr>
                  <m:sty m:val="bi"/>
                </m:rPr>
                <w:rPr>
                  <w:rFonts w:ascii="Cambria Math" w:eastAsiaTheme="minorEastAsia" w:hAnsi="Cambria Math" w:cs="Times New Roman"/>
                  <w:color w:val="auto"/>
                  <w:sz w:val="32"/>
                  <w:szCs w:val="32"/>
                </w:rPr>
                <m:t>P</m:t>
              </m:r>
            </m:e>
            <m:sub>
              <m:r>
                <m:rPr>
                  <m:sty m:val="bi"/>
                </m:rPr>
                <w:rPr>
                  <w:rFonts w:ascii="Cambria Math" w:eastAsiaTheme="minorEastAsia" w:hAnsi="Cambria Math" w:cs="Times New Roman"/>
                  <w:color w:val="auto"/>
                  <w:sz w:val="32"/>
                  <w:szCs w:val="32"/>
                </w:rPr>
                <m:t>U,átl</m:t>
              </m:r>
            </m:sub>
          </m:sSub>
          <m:r>
            <m:rPr>
              <m:sty m:val="bi"/>
            </m:rPr>
            <w:rPr>
              <w:rFonts w:ascii="Cambria Math" w:eastAsiaTheme="minorEastAsia" w:hAnsi="Cambria Math" w:cs="Times New Roman"/>
              <w:color w:val="auto"/>
              <w:sz w:val="32"/>
              <w:szCs w:val="32"/>
            </w:rPr>
            <m:t>=</m:t>
          </m:r>
          <m:f>
            <m:fPr>
              <m:ctrlPr>
                <w:rPr>
                  <w:rFonts w:ascii="Cambria Math" w:eastAsiaTheme="minorEastAsia" w:hAnsi="Cambria Math" w:cs="Times New Roman"/>
                  <w:b/>
                  <w:i/>
                  <w:color w:val="auto"/>
                  <w:sz w:val="32"/>
                  <w:szCs w:val="32"/>
                </w:rPr>
              </m:ctrlPr>
            </m:fPr>
            <m:num>
              <m:nary>
                <m:naryPr>
                  <m:limLoc m:val="undOvr"/>
                  <m:ctrlPr>
                    <w:rPr>
                      <w:rFonts w:ascii="Cambria Math" w:eastAsiaTheme="minorEastAsia" w:hAnsi="Cambria Math" w:cs="Times New Roman"/>
                      <w:b/>
                      <w:i/>
                      <w:color w:val="auto"/>
                      <w:sz w:val="32"/>
                      <w:szCs w:val="32"/>
                    </w:rPr>
                  </m:ctrlPr>
                </m:naryPr>
                <m:sub>
                  <m:sSub>
                    <m:sSubPr>
                      <m:ctrlPr>
                        <w:rPr>
                          <w:rFonts w:ascii="Cambria Math" w:eastAsiaTheme="minorEastAsia" w:hAnsi="Cambria Math" w:cs="Times New Roman"/>
                          <w:b/>
                          <w:i/>
                          <w:color w:val="auto"/>
                          <w:sz w:val="32"/>
                          <w:szCs w:val="32"/>
                        </w:rPr>
                      </m:ctrlPr>
                    </m:sSubPr>
                    <m:e>
                      <m:r>
                        <m:rPr>
                          <m:sty m:val="bi"/>
                        </m:rPr>
                        <w:rPr>
                          <w:rFonts w:ascii="Cambria Math" w:eastAsiaTheme="minorEastAsia" w:hAnsi="Cambria Math" w:cs="Times New Roman"/>
                          <w:color w:val="auto"/>
                          <w:sz w:val="32"/>
                          <w:szCs w:val="32"/>
                        </w:rPr>
                        <m:t>t</m:t>
                      </m:r>
                    </m:e>
                    <m:sub>
                      <m:r>
                        <m:rPr>
                          <m:sty m:val="bi"/>
                        </m:rPr>
                        <w:rPr>
                          <w:rFonts w:ascii="Cambria Math" w:eastAsiaTheme="minorEastAsia" w:hAnsi="Cambria Math" w:cs="Times New Roman"/>
                          <w:color w:val="auto"/>
                          <w:sz w:val="32"/>
                          <w:szCs w:val="32"/>
                        </w:rPr>
                        <m:t>1</m:t>
                      </m:r>
                    </m:sub>
                  </m:sSub>
                </m:sub>
                <m:sup>
                  <m:sSub>
                    <m:sSubPr>
                      <m:ctrlPr>
                        <w:rPr>
                          <w:rFonts w:ascii="Cambria Math" w:eastAsiaTheme="minorEastAsia" w:hAnsi="Cambria Math" w:cs="Times New Roman"/>
                          <w:b/>
                          <w:i/>
                          <w:color w:val="auto"/>
                          <w:sz w:val="32"/>
                          <w:szCs w:val="32"/>
                        </w:rPr>
                      </m:ctrlPr>
                    </m:sSubPr>
                    <m:e>
                      <m:r>
                        <m:rPr>
                          <m:sty m:val="bi"/>
                        </m:rPr>
                        <w:rPr>
                          <w:rFonts w:ascii="Cambria Math" w:eastAsiaTheme="minorEastAsia" w:hAnsi="Cambria Math" w:cs="Times New Roman"/>
                          <w:color w:val="auto"/>
                          <w:sz w:val="32"/>
                          <w:szCs w:val="32"/>
                        </w:rPr>
                        <m:t>t</m:t>
                      </m:r>
                    </m:e>
                    <m:sub>
                      <m:r>
                        <m:rPr>
                          <m:sty m:val="bi"/>
                        </m:rPr>
                        <w:rPr>
                          <w:rFonts w:ascii="Cambria Math" w:eastAsiaTheme="minorEastAsia" w:hAnsi="Cambria Math" w:cs="Times New Roman"/>
                          <w:color w:val="auto"/>
                          <w:sz w:val="32"/>
                          <w:szCs w:val="32"/>
                        </w:rPr>
                        <m:t>2</m:t>
                      </m:r>
                    </m:sub>
                  </m:sSub>
                </m:sup>
                <m:e>
                  <m:sSub>
                    <m:sSubPr>
                      <m:ctrlPr>
                        <w:rPr>
                          <w:rFonts w:ascii="Cambria Math" w:eastAsiaTheme="minorEastAsia" w:hAnsi="Cambria Math" w:cs="Times New Roman"/>
                          <w:b/>
                          <w:i/>
                          <w:color w:val="auto"/>
                          <w:sz w:val="32"/>
                          <w:szCs w:val="32"/>
                        </w:rPr>
                      </m:ctrlPr>
                    </m:sSubPr>
                    <m:e>
                      <m:r>
                        <m:rPr>
                          <m:sty m:val="bi"/>
                        </m:rPr>
                        <w:rPr>
                          <w:rFonts w:ascii="Cambria Math" w:eastAsiaTheme="minorEastAsia" w:hAnsi="Cambria Math" w:cs="Times New Roman"/>
                          <w:color w:val="auto"/>
                          <w:sz w:val="32"/>
                          <w:szCs w:val="32"/>
                        </w:rPr>
                        <m:t>P</m:t>
                      </m:r>
                    </m:e>
                    <m:sub>
                      <m:r>
                        <m:rPr>
                          <m:sty m:val="bi"/>
                        </m:rPr>
                        <w:rPr>
                          <w:rFonts w:ascii="Cambria Math" w:eastAsiaTheme="minorEastAsia" w:hAnsi="Cambria Math" w:cs="Times New Roman"/>
                          <w:color w:val="auto"/>
                          <w:sz w:val="32"/>
                          <w:szCs w:val="32"/>
                        </w:rPr>
                        <m:t>U</m:t>
                      </m:r>
                    </m:sub>
                  </m:sSub>
                  <m:d>
                    <m:dPr>
                      <m:ctrlPr>
                        <w:rPr>
                          <w:rFonts w:ascii="Cambria Math" w:eastAsiaTheme="minorEastAsia" w:hAnsi="Cambria Math" w:cs="Times New Roman"/>
                          <w:b/>
                          <w:i/>
                          <w:color w:val="auto"/>
                          <w:sz w:val="32"/>
                          <w:szCs w:val="32"/>
                        </w:rPr>
                      </m:ctrlPr>
                    </m:dPr>
                    <m:e>
                      <m:r>
                        <m:rPr>
                          <m:sty m:val="bi"/>
                        </m:rPr>
                        <w:rPr>
                          <w:rFonts w:ascii="Cambria Math" w:eastAsiaTheme="minorEastAsia" w:hAnsi="Cambria Math" w:cs="Times New Roman"/>
                          <w:color w:val="auto"/>
                          <w:sz w:val="32"/>
                          <w:szCs w:val="32"/>
                        </w:rPr>
                        <m:t>t</m:t>
                      </m:r>
                    </m:e>
                  </m:d>
                  <m:r>
                    <m:rPr>
                      <m:sty m:val="bi"/>
                    </m:rPr>
                    <w:rPr>
                      <w:rFonts w:ascii="Cambria Math" w:eastAsiaTheme="minorEastAsia" w:hAnsi="Cambria Math" w:cs="Times New Roman"/>
                      <w:color w:val="auto"/>
                      <w:sz w:val="32"/>
                      <w:szCs w:val="32"/>
                    </w:rPr>
                    <m:t>dt</m:t>
                  </m:r>
                </m:e>
              </m:nary>
            </m:num>
            <m:den>
              <m:d>
                <m:dPr>
                  <m:ctrlPr>
                    <w:rPr>
                      <w:rFonts w:ascii="Cambria Math" w:hAnsi="Cambria Math" w:cs="Times New Roman"/>
                      <w:b/>
                      <w:i/>
                      <w:color w:val="auto"/>
                      <w:sz w:val="32"/>
                      <w:szCs w:val="32"/>
                    </w:rPr>
                  </m:ctrlPr>
                </m:dPr>
                <m:e>
                  <m:r>
                    <m:rPr>
                      <m:sty m:val="bi"/>
                    </m:rPr>
                    <w:rPr>
                      <w:rFonts w:ascii="Cambria Math" w:hAnsi="Cambria Math" w:cs="Times New Roman"/>
                      <w:color w:val="auto"/>
                      <w:sz w:val="32"/>
                      <w:szCs w:val="32"/>
                    </w:rPr>
                    <m:t>∆t=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2</m:t>
                      </m:r>
                    </m:sub>
                  </m:sSub>
                  <m:r>
                    <m:rPr>
                      <m:sty m:val="bi"/>
                    </m:rPr>
                    <w:rPr>
                      <w:rFonts w:ascii="Cambria Math" w:hAnsi="Cambria Math" w:cs="Times New Roman"/>
                      <w:color w:val="auto"/>
                      <w:sz w:val="32"/>
                      <w:szCs w:val="32"/>
                    </w:rPr>
                    <m: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1</m:t>
                      </m:r>
                    </m:sub>
                  </m:sSub>
                </m:e>
              </m:d>
            </m:den>
          </m:f>
          <m:r>
            <m:rPr>
              <m:sty m:val="bi"/>
            </m:rPr>
            <w:rPr>
              <w:rFonts w:ascii="Cambria Math" w:eastAsiaTheme="minorEastAsia" w:hAnsi="Cambria Math" w:cs="Times New Roman"/>
              <w:color w:val="auto"/>
              <w:sz w:val="32"/>
              <w:szCs w:val="32"/>
            </w:rPr>
            <m:t>.</m:t>
          </m:r>
        </m:oMath>
      </m:oMathPara>
    </w:p>
    <w:p w:rsidR="00740221" w:rsidRPr="00FA034D" w:rsidRDefault="00740221" w:rsidP="00B02685">
      <w:pPr>
        <w:rPr>
          <w:rFonts w:ascii="Times New Roman" w:eastAsiaTheme="minorEastAsia" w:hAnsi="Times New Roman" w:cs="Times New Roman"/>
          <w:b/>
          <w:color w:val="auto"/>
          <w:sz w:val="32"/>
          <w:szCs w:val="32"/>
        </w:rPr>
      </w:pPr>
    </w:p>
    <w:p w:rsidR="00316473" w:rsidRPr="00FA034D" w:rsidRDefault="00316473" w:rsidP="00B02685">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 xml:space="preserve">Az összefüggésben </w:t>
      </w: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P</m:t>
            </m:r>
          </m:e>
          <m:sub>
            <m:r>
              <w:rPr>
                <w:rFonts w:ascii="Cambria Math" w:eastAsiaTheme="minorEastAsia" w:hAnsi="Cambria Math" w:cs="Times New Roman"/>
                <w:color w:val="auto"/>
                <w:szCs w:val="24"/>
              </w:rPr>
              <m:t>U</m:t>
            </m:r>
          </m:sub>
        </m:sSub>
        <m:r>
          <w:rPr>
            <w:rFonts w:ascii="Cambria Math" w:eastAsiaTheme="minorEastAsia" w:hAnsi="Cambria Math" w:cs="Times New Roman"/>
            <w:color w:val="auto"/>
            <w:szCs w:val="24"/>
          </w:rPr>
          <m:t>(t)</m:t>
        </m:r>
      </m:oMath>
      <w:r w:rsidRPr="00FA034D">
        <w:rPr>
          <w:rFonts w:ascii="Times New Roman" w:eastAsiaTheme="minorEastAsia" w:hAnsi="Times New Roman" w:cs="Times New Roman"/>
          <w:color w:val="auto"/>
          <w:szCs w:val="24"/>
        </w:rPr>
        <w:t xml:space="preserve"> az adott erőmű</w:t>
      </w:r>
      <w:r w:rsidR="00740221" w:rsidRPr="00FA034D">
        <w:rPr>
          <w:rFonts w:ascii="Times New Roman" w:eastAsiaTheme="minorEastAsia" w:hAnsi="Times New Roman" w:cs="Times New Roman"/>
          <w:color w:val="auto"/>
          <w:szCs w:val="24"/>
        </w:rPr>
        <w:t>/</w:t>
      </w:r>
      <w:r w:rsidRPr="00FA034D">
        <w:rPr>
          <w:rFonts w:ascii="Times New Roman" w:eastAsiaTheme="minorEastAsia" w:hAnsi="Times New Roman" w:cs="Times New Roman"/>
          <w:color w:val="auto"/>
          <w:szCs w:val="24"/>
        </w:rPr>
        <w:t xml:space="preserve">erőműegység </w:t>
      </w:r>
      <m:oMath>
        <m:r>
          <w:rPr>
            <w:rFonts w:ascii="Cambria Math" w:hAnsi="Cambria Math" w:cs="Times New Roman"/>
            <w:color w:val="auto"/>
            <w:szCs w:val="24"/>
          </w:rPr>
          <m:t>∆t=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r>
          <w:rPr>
            <w:rFonts w:ascii="Cambria Math" w:hAnsi="Cambria Math" w:cs="Times New Roman"/>
            <w:color w:val="auto"/>
            <w:szCs w:val="24"/>
          </w:rPr>
          <m: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oMath>
      <w:r w:rsidR="00740221" w:rsidRPr="00FA034D">
        <w:rPr>
          <w:rFonts w:ascii="Times New Roman" w:eastAsiaTheme="minorEastAsia" w:hAnsi="Times New Roman" w:cs="Times New Roman"/>
          <w:color w:val="auto"/>
          <w:szCs w:val="24"/>
        </w:rPr>
        <w:t xml:space="preserve"> időintervallumon belüli, időben változó teljesítményét jelenti. Az erőmű/erőműegység időben változó teljesítményének adott időintervallumbeli integrál</w:t>
      </w:r>
      <w:r w:rsidR="00A022BD" w:rsidRPr="00FA034D">
        <w:rPr>
          <w:rFonts w:ascii="Times New Roman" w:eastAsiaTheme="minorEastAsia" w:hAnsi="Times New Roman" w:cs="Times New Roman"/>
          <w:color w:val="auto"/>
          <w:szCs w:val="24"/>
        </w:rPr>
        <w:t>j</w:t>
      </w:r>
      <w:r w:rsidR="00740221" w:rsidRPr="00FA034D">
        <w:rPr>
          <w:rFonts w:ascii="Times New Roman" w:eastAsiaTheme="minorEastAsia" w:hAnsi="Times New Roman" w:cs="Times New Roman"/>
          <w:color w:val="auto"/>
          <w:szCs w:val="24"/>
        </w:rPr>
        <w:t>a nem más, mint az erőmű/erőműegység által megtermelt villamos energia. Ha ezt a villamos energia mennyiséget elosztjuk az időinte</w:t>
      </w:r>
      <w:r w:rsidR="00DA4A36" w:rsidRPr="00FA034D">
        <w:rPr>
          <w:rFonts w:ascii="Times New Roman" w:eastAsiaTheme="minorEastAsia" w:hAnsi="Times New Roman" w:cs="Times New Roman"/>
          <w:color w:val="auto"/>
          <w:szCs w:val="24"/>
        </w:rPr>
        <w:t>r</w:t>
      </w:r>
      <w:r w:rsidR="00740221" w:rsidRPr="00FA034D">
        <w:rPr>
          <w:rFonts w:ascii="Times New Roman" w:eastAsiaTheme="minorEastAsia" w:hAnsi="Times New Roman" w:cs="Times New Roman"/>
          <w:color w:val="auto"/>
          <w:szCs w:val="24"/>
        </w:rPr>
        <w:t>vallum hosszával, akkor megkapjuk azt az átlagos teljesítményértéket,</w:t>
      </w:r>
      <w:r w:rsidR="00A022BD" w:rsidRPr="00FA034D">
        <w:rPr>
          <w:rFonts w:ascii="Times New Roman" w:eastAsiaTheme="minorEastAsia" w:hAnsi="Times New Roman" w:cs="Times New Roman"/>
          <w:color w:val="auto"/>
          <w:szCs w:val="24"/>
        </w:rPr>
        <w:t xml:space="preserve"> amely teljesítményen üzemelve az erőmű</w:t>
      </w:r>
      <w:r w:rsidR="0070642A">
        <w:rPr>
          <w:rFonts w:ascii="Times New Roman" w:eastAsiaTheme="minorEastAsia" w:hAnsi="Times New Roman" w:cs="Times New Roman"/>
          <w:color w:val="auto"/>
          <w:szCs w:val="24"/>
        </w:rPr>
        <w:t xml:space="preserve"> </w:t>
      </w:r>
      <w:r w:rsidR="00A022BD" w:rsidRPr="00FA034D">
        <w:rPr>
          <w:rFonts w:ascii="Times New Roman" w:eastAsiaTheme="minorEastAsia" w:hAnsi="Times New Roman" w:cs="Times New Roman"/>
          <w:color w:val="auto"/>
          <w:szCs w:val="24"/>
        </w:rPr>
        <w:t xml:space="preserve">pontosan ugyanannyi energiát termelt volna, mint amennyit az időben változó teljesítményen üzemelve termelt az adott időszakban.  </w:t>
      </w:r>
      <w:r w:rsidR="00740221" w:rsidRPr="00FA034D">
        <w:rPr>
          <w:rFonts w:ascii="Times New Roman" w:eastAsiaTheme="minorEastAsia" w:hAnsi="Times New Roman" w:cs="Times New Roman"/>
          <w:color w:val="auto"/>
          <w:szCs w:val="24"/>
        </w:rPr>
        <w:t xml:space="preserve"> </w:t>
      </w:r>
    </w:p>
    <w:p w:rsidR="00A022BD" w:rsidRPr="00FA034D" w:rsidRDefault="00A022BD" w:rsidP="00B02685">
      <w:pPr>
        <w:rPr>
          <w:rFonts w:ascii="Times New Roman" w:eastAsiaTheme="minorEastAsia" w:hAnsi="Times New Roman" w:cs="Times New Roman"/>
          <w:color w:val="auto"/>
          <w:szCs w:val="24"/>
        </w:rPr>
      </w:pPr>
    </w:p>
    <w:p w:rsidR="003E2511" w:rsidRPr="00FA034D" w:rsidRDefault="00A022BD" w:rsidP="00F12FB2">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Mindezek ismeretében a teljesítőképesség-kihasználási tényező nem más, mint az erőmű</w:t>
      </w:r>
      <w:r w:rsidR="00DA4A36" w:rsidRPr="00FA034D">
        <w:rPr>
          <w:rFonts w:ascii="Times New Roman" w:eastAsiaTheme="minorEastAsia" w:hAnsi="Times New Roman" w:cs="Times New Roman"/>
          <w:color w:val="auto"/>
          <w:szCs w:val="24"/>
        </w:rPr>
        <w:t>,</w:t>
      </w:r>
      <w:r w:rsidRPr="00FA034D">
        <w:rPr>
          <w:rFonts w:ascii="Times New Roman" w:eastAsiaTheme="minorEastAsia" w:hAnsi="Times New Roman" w:cs="Times New Roman"/>
          <w:color w:val="auto"/>
          <w:szCs w:val="24"/>
        </w:rPr>
        <w:t xml:space="preserve"> erőműegység adott időintervallumbeli átlagos teljesít</w:t>
      </w:r>
      <w:r w:rsidR="00DA4A36" w:rsidRPr="00FA034D">
        <w:rPr>
          <w:rFonts w:ascii="Times New Roman" w:eastAsiaTheme="minorEastAsia" w:hAnsi="Times New Roman" w:cs="Times New Roman"/>
          <w:color w:val="auto"/>
          <w:szCs w:val="24"/>
        </w:rPr>
        <w:t xml:space="preserve">ményének és a beépített villamos teljesítőképességének aránya. </w:t>
      </w:r>
      <w:r w:rsidR="002A3FC9">
        <w:rPr>
          <w:rFonts w:ascii="Times New Roman" w:eastAsiaTheme="minorEastAsia" w:hAnsi="Times New Roman" w:cs="Times New Roman"/>
          <w:color w:val="auto"/>
          <w:szCs w:val="24"/>
        </w:rPr>
        <w:t xml:space="preserve">Az elmondottakat szemlélteti az </w:t>
      </w:r>
      <w:r w:rsidR="002A3FC9" w:rsidRPr="002A3FC9">
        <w:rPr>
          <w:rFonts w:ascii="Times New Roman" w:eastAsiaTheme="minorEastAsia" w:hAnsi="Times New Roman" w:cs="Times New Roman"/>
          <w:b/>
          <w:color w:val="auto"/>
          <w:szCs w:val="24"/>
        </w:rPr>
        <w:t>1. ábra</w:t>
      </w:r>
      <w:r w:rsidR="002A3FC9">
        <w:rPr>
          <w:rFonts w:ascii="Times New Roman" w:eastAsiaTheme="minorEastAsia" w:hAnsi="Times New Roman" w:cs="Times New Roman"/>
          <w:color w:val="auto"/>
          <w:szCs w:val="24"/>
        </w:rPr>
        <w:t xml:space="preserve">. </w:t>
      </w:r>
      <w:r w:rsidR="00DA4A36" w:rsidRPr="00FA034D">
        <w:rPr>
          <w:rFonts w:ascii="Times New Roman" w:eastAsiaTheme="minorEastAsia" w:hAnsi="Times New Roman" w:cs="Times New Roman"/>
          <w:color w:val="auto"/>
          <w:szCs w:val="24"/>
        </w:rPr>
        <w:t xml:space="preserve">Vagyis a teljesítőképesség kihasználási tényező arra vonatkozóan ad felvilágosítást, hogy (a mutató nevéből következően) mennyire használta ki az adott erőműegység a beépített villamos teljesítőképességét villamosenergia-termelésre. A definícióból következően a </w:t>
      </w:r>
      <m:oMath>
        <m:sSup>
          <m:sSupPr>
            <m:ctrlPr>
              <w:rPr>
                <w:rFonts w:ascii="Cambria Math" w:hAnsi="Cambria Math" w:cs="Times New Roman"/>
                <w:i/>
                <w:color w:val="auto"/>
                <w:szCs w:val="24"/>
              </w:rPr>
            </m:ctrlPr>
          </m:sSupPr>
          <m:e>
            <m:r>
              <w:rPr>
                <w:rFonts w:ascii="Cambria Math" w:hAnsi="Cambria Math" w:cs="Times New Roman"/>
                <w:color w:val="auto"/>
                <w:szCs w:val="24"/>
              </w:rPr>
              <m:t>cf</m:t>
            </m:r>
          </m:e>
          <m:sup>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r>
              <w:rPr>
                <w:rFonts w:ascii="Cambria Math" w:hAnsi="Cambria Math" w:cs="Times New Roman"/>
                <w:color w:val="auto"/>
                <w:szCs w:val="24"/>
              </w:rPr>
              <m: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sup>
        </m:sSup>
        <m:r>
          <w:rPr>
            <w:rFonts w:ascii="Cambria Math" w:hAnsi="Cambria Math" w:cs="Times New Roman"/>
            <w:color w:val="auto"/>
            <w:szCs w:val="24"/>
          </w:rPr>
          <m:t>=1</m:t>
        </m:r>
      </m:oMath>
      <w:r w:rsidR="00DA4A36" w:rsidRPr="00FA034D">
        <w:rPr>
          <w:rFonts w:ascii="Times New Roman" w:eastAsiaTheme="minorEastAsia" w:hAnsi="Times New Roman" w:cs="Times New Roman"/>
          <w:color w:val="auto"/>
          <w:szCs w:val="24"/>
        </w:rPr>
        <w:t xml:space="preserve"> teljesítőképesség-kihasználási tényező azt jelenti, hogy az erőműegység az adott tárgyidőszakban a beépített teljesítőképességével </w:t>
      </w:r>
      <w:r w:rsidR="00831766" w:rsidRPr="00FA034D">
        <w:rPr>
          <w:rFonts w:ascii="Times New Roman" w:eastAsiaTheme="minorEastAsia" w:hAnsi="Times New Roman" w:cs="Times New Roman"/>
          <w:color w:val="auto"/>
          <w:szCs w:val="24"/>
        </w:rPr>
        <w:t xml:space="preserve">üzemelt végig, tehát a lehetséges maximális </w:t>
      </w:r>
      <w:r w:rsidR="00831766" w:rsidRPr="00FA034D">
        <w:rPr>
          <w:rFonts w:ascii="Times New Roman" w:eastAsiaTheme="minorEastAsia" w:hAnsi="Times New Roman" w:cs="Times New Roman"/>
          <w:color w:val="auto"/>
          <w:szCs w:val="24"/>
        </w:rPr>
        <w:lastRenderedPageBreak/>
        <w:t>villamosenergia-mennyiséget termelte.</w:t>
      </w:r>
      <w:r w:rsidR="00831766" w:rsidRPr="00FA034D">
        <w:rPr>
          <w:rStyle w:val="Lbjegyzet-hivatkozs"/>
          <w:rFonts w:ascii="Times New Roman" w:eastAsiaTheme="minorEastAsia" w:hAnsi="Times New Roman" w:cs="Times New Roman"/>
          <w:color w:val="auto"/>
          <w:szCs w:val="24"/>
        </w:rPr>
        <w:footnoteReference w:id="1"/>
      </w:r>
      <w:r w:rsidR="00DA4A36" w:rsidRPr="00FA034D">
        <w:rPr>
          <w:rFonts w:ascii="Times New Roman" w:eastAsiaTheme="minorEastAsia" w:hAnsi="Times New Roman" w:cs="Times New Roman"/>
          <w:color w:val="auto"/>
          <w:szCs w:val="24"/>
        </w:rPr>
        <w:t xml:space="preserve"> </w:t>
      </w:r>
      <w:r w:rsidR="00F12FB2" w:rsidRPr="00FA034D">
        <w:rPr>
          <w:rFonts w:ascii="Times New Roman" w:eastAsiaTheme="minorEastAsia" w:hAnsi="Times New Roman" w:cs="Times New Roman"/>
          <w:color w:val="auto"/>
          <w:szCs w:val="24"/>
        </w:rPr>
        <w:t xml:space="preserve">A </w:t>
      </w:r>
      <m:oMath>
        <m:sSup>
          <m:sSupPr>
            <m:ctrlPr>
              <w:rPr>
                <w:rFonts w:ascii="Cambria Math" w:hAnsi="Cambria Math" w:cs="Times New Roman"/>
                <w:i/>
                <w:color w:val="auto"/>
                <w:szCs w:val="24"/>
              </w:rPr>
            </m:ctrlPr>
          </m:sSupPr>
          <m:e>
            <m:r>
              <w:rPr>
                <w:rFonts w:ascii="Cambria Math" w:hAnsi="Cambria Math" w:cs="Times New Roman"/>
                <w:color w:val="auto"/>
                <w:szCs w:val="24"/>
              </w:rPr>
              <m:t>cf</m:t>
            </m:r>
          </m:e>
          <m:sup>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2</m:t>
                </m:r>
              </m:sub>
            </m:sSub>
            <m:r>
              <w:rPr>
                <w:rFonts w:ascii="Cambria Math" w:hAnsi="Cambria Math" w:cs="Times New Roman"/>
                <w:color w:val="auto"/>
                <w:szCs w:val="24"/>
              </w:rPr>
              <m:t>-</m:t>
            </m:r>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1</m:t>
                </m:r>
              </m:sub>
            </m:sSub>
          </m:sup>
        </m:sSup>
        <m:r>
          <w:rPr>
            <w:rFonts w:ascii="Cambria Math" w:hAnsi="Cambria Math" w:cs="Times New Roman"/>
            <w:color w:val="auto"/>
            <w:szCs w:val="24"/>
          </w:rPr>
          <m:t>=0,5</m:t>
        </m:r>
      </m:oMath>
      <w:r w:rsidR="00F12FB2" w:rsidRPr="00FA034D">
        <w:rPr>
          <w:rFonts w:ascii="Times New Roman" w:eastAsiaTheme="minorEastAsia" w:hAnsi="Times New Roman" w:cs="Times New Roman"/>
          <w:color w:val="auto"/>
          <w:szCs w:val="24"/>
        </w:rPr>
        <w:t xml:space="preserve"> teljesítőképesség-kihasználási tényező azt jelenti, hogy az erőműegység a beépített villamos teljesítőképességével csak a tárgyidőszak felében üzemelt, az időszak másik felében állt. </w:t>
      </w:r>
      <w:r w:rsidR="00E81764" w:rsidRPr="00FA034D">
        <w:rPr>
          <w:rFonts w:ascii="Times New Roman" w:eastAsiaTheme="minorEastAsia" w:hAnsi="Times New Roman" w:cs="Times New Roman"/>
          <w:color w:val="auto"/>
          <w:szCs w:val="24"/>
        </w:rPr>
        <w:t>Vagyis végső soron ez a mutató a teljes (= beépített villamos teljesítőképességgel azonos) teljesítőképesség</w:t>
      </w:r>
      <w:r w:rsidR="002A3FC9">
        <w:rPr>
          <w:rFonts w:ascii="Times New Roman" w:eastAsiaTheme="minorEastAsia" w:hAnsi="Times New Roman" w:cs="Times New Roman"/>
          <w:color w:val="auto"/>
          <w:szCs w:val="24"/>
        </w:rPr>
        <w:t>gel</w:t>
      </w:r>
      <w:r w:rsidR="00E81764" w:rsidRPr="00FA034D">
        <w:rPr>
          <w:rFonts w:ascii="Times New Roman" w:eastAsiaTheme="minorEastAsia" w:hAnsi="Times New Roman" w:cs="Times New Roman"/>
          <w:color w:val="auto"/>
          <w:szCs w:val="24"/>
        </w:rPr>
        <w:t xml:space="preserve"> történő üzemelés </w:t>
      </w:r>
      <w:r w:rsidR="002A3FC9">
        <w:rPr>
          <w:rFonts w:ascii="Times New Roman" w:eastAsiaTheme="minorEastAsia" w:hAnsi="Times New Roman" w:cs="Times New Roman"/>
          <w:color w:val="auto"/>
          <w:szCs w:val="24"/>
        </w:rPr>
        <w:t xml:space="preserve">időtartamának az </w:t>
      </w:r>
      <w:r w:rsidR="00E81764" w:rsidRPr="00FA034D">
        <w:rPr>
          <w:rFonts w:ascii="Times New Roman" w:eastAsiaTheme="minorEastAsia" w:hAnsi="Times New Roman" w:cs="Times New Roman"/>
          <w:color w:val="auto"/>
          <w:szCs w:val="24"/>
        </w:rPr>
        <w:t xml:space="preserve">összes üzemidőhöz viszonyított arányával egyenlő. </w:t>
      </w:r>
      <w:r w:rsidR="003E2511" w:rsidRPr="00FA034D">
        <w:rPr>
          <w:rFonts w:ascii="Times New Roman" w:eastAsiaTheme="minorEastAsia" w:hAnsi="Times New Roman" w:cs="Times New Roman"/>
          <w:color w:val="auto"/>
          <w:szCs w:val="24"/>
        </w:rPr>
        <w:t xml:space="preserve">Vagyis az eredeti definícióból következően a teljesítőképesség-kihasználási tényező értelmezhető két időtartam hányadosaként is: </w:t>
      </w:r>
    </w:p>
    <w:p w:rsidR="003E2511" w:rsidRPr="00FA034D" w:rsidRDefault="003E2511" w:rsidP="00F12FB2">
      <w:pPr>
        <w:rPr>
          <w:rFonts w:ascii="Times New Roman" w:eastAsiaTheme="minorEastAsia" w:hAnsi="Times New Roman" w:cs="Times New Roman"/>
          <w:color w:val="auto"/>
          <w:szCs w:val="24"/>
        </w:rPr>
      </w:pPr>
    </w:p>
    <w:p w:rsidR="00775385" w:rsidRPr="00FA034D" w:rsidRDefault="008B47B1" w:rsidP="00775385">
      <w:pPr>
        <w:rPr>
          <w:rFonts w:ascii="Times New Roman" w:eastAsiaTheme="minorEastAsia" w:hAnsi="Times New Roman" w:cs="Times New Roman"/>
          <w:color w:val="auto"/>
          <w:szCs w:val="24"/>
        </w:rPr>
      </w:pPr>
      <m:oMathPara>
        <m:oMath>
          <m:sSup>
            <m:sSupPr>
              <m:ctrlPr>
                <w:rPr>
                  <w:rFonts w:ascii="Cambria Math" w:hAnsi="Cambria Math" w:cs="Times New Roman"/>
                  <w:b/>
                  <w:i/>
                  <w:color w:val="auto"/>
                  <w:sz w:val="32"/>
                  <w:szCs w:val="32"/>
                </w:rPr>
              </m:ctrlPr>
            </m:sSupPr>
            <m:e>
              <m:r>
                <m:rPr>
                  <m:sty m:val="bi"/>
                </m:rPr>
                <w:rPr>
                  <w:rFonts w:ascii="Cambria Math" w:hAnsi="Cambria Math" w:cs="Times New Roman"/>
                  <w:color w:val="auto"/>
                  <w:sz w:val="32"/>
                  <w:szCs w:val="32"/>
                </w:rPr>
                <m:t>cf</m:t>
              </m:r>
            </m:e>
            <m:sup>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2</m:t>
                  </m:r>
                </m:sub>
              </m:sSub>
              <m:r>
                <m:rPr>
                  <m:sty m:val="bi"/>
                </m:rPr>
                <w:rPr>
                  <w:rFonts w:ascii="Cambria Math" w:hAnsi="Cambria Math" w:cs="Times New Roman"/>
                  <w:color w:val="auto"/>
                  <w:sz w:val="32"/>
                  <w:szCs w:val="32"/>
                </w:rPr>
                <m: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1</m:t>
                  </m:r>
                </m:sub>
              </m:sSub>
            </m:sup>
          </m:sSup>
          <m:r>
            <m:rPr>
              <m:sty m:val="bi"/>
            </m:rPr>
            <w:rPr>
              <w:rFonts w:ascii="Cambria Math" w:hAnsi="Cambria Math" w:cs="Times New Roman"/>
              <w:color w:val="auto"/>
              <w:sz w:val="32"/>
              <w:szCs w:val="32"/>
            </w:rPr>
            <m:t>=</m:t>
          </m:r>
          <m:f>
            <m:fPr>
              <m:ctrlPr>
                <w:rPr>
                  <w:rFonts w:ascii="Cambria Math" w:hAnsi="Cambria Math" w:cs="Times New Roman"/>
                  <w:b/>
                  <w:i/>
                  <w:color w:val="auto"/>
                  <w:sz w:val="32"/>
                  <w:szCs w:val="32"/>
                </w:rPr>
              </m:ctrlPr>
            </m:fPr>
            <m:num>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BT</m:t>
                  </m:r>
                </m:sub>
              </m:sSub>
            </m:num>
            <m:den>
              <m:d>
                <m:dPr>
                  <m:ctrlPr>
                    <w:rPr>
                      <w:rFonts w:ascii="Cambria Math" w:hAnsi="Cambria Math" w:cs="Times New Roman"/>
                      <w:b/>
                      <w:i/>
                      <w:color w:val="auto"/>
                      <w:sz w:val="32"/>
                      <w:szCs w:val="32"/>
                    </w:rPr>
                  </m:ctrlPr>
                </m:dPr>
                <m:e>
                  <m:r>
                    <m:rPr>
                      <m:sty m:val="bi"/>
                    </m:rPr>
                    <w:rPr>
                      <w:rFonts w:ascii="Cambria Math" w:hAnsi="Cambria Math" w:cs="Times New Roman"/>
                      <w:color w:val="auto"/>
                      <w:sz w:val="32"/>
                      <w:szCs w:val="32"/>
                    </w:rPr>
                    <m:t>∆t=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2</m:t>
                      </m:r>
                    </m:sub>
                  </m:sSub>
                  <m:r>
                    <m:rPr>
                      <m:sty m:val="bi"/>
                    </m:rPr>
                    <w:rPr>
                      <w:rFonts w:ascii="Cambria Math" w:hAnsi="Cambria Math" w:cs="Times New Roman"/>
                      <w:color w:val="auto"/>
                      <w:sz w:val="32"/>
                      <w:szCs w:val="32"/>
                    </w:rPr>
                    <m:t>-</m:t>
                  </m:r>
                  <m:sSub>
                    <m:sSubPr>
                      <m:ctrlPr>
                        <w:rPr>
                          <w:rFonts w:ascii="Cambria Math" w:hAnsi="Cambria Math" w:cs="Times New Roman"/>
                          <w:b/>
                          <w:i/>
                          <w:color w:val="auto"/>
                          <w:sz w:val="32"/>
                          <w:szCs w:val="32"/>
                        </w:rPr>
                      </m:ctrlPr>
                    </m:sSubPr>
                    <m:e>
                      <m:r>
                        <m:rPr>
                          <m:sty m:val="bi"/>
                        </m:rPr>
                        <w:rPr>
                          <w:rFonts w:ascii="Cambria Math" w:hAnsi="Cambria Math" w:cs="Times New Roman"/>
                          <w:color w:val="auto"/>
                          <w:sz w:val="32"/>
                          <w:szCs w:val="32"/>
                        </w:rPr>
                        <m:t>t</m:t>
                      </m:r>
                    </m:e>
                    <m:sub>
                      <m:r>
                        <m:rPr>
                          <m:sty m:val="bi"/>
                        </m:rPr>
                        <w:rPr>
                          <w:rFonts w:ascii="Cambria Math" w:hAnsi="Cambria Math" w:cs="Times New Roman"/>
                          <w:color w:val="auto"/>
                          <w:sz w:val="32"/>
                          <w:szCs w:val="32"/>
                        </w:rPr>
                        <m:t>1</m:t>
                      </m:r>
                    </m:sub>
                  </m:sSub>
                </m:e>
              </m:d>
            </m:den>
          </m:f>
          <m:r>
            <m:rPr>
              <m:sty m:val="bi"/>
            </m:rPr>
            <w:rPr>
              <w:rFonts w:ascii="Cambria Math" w:hAnsi="Cambria Math" w:cs="Times New Roman"/>
              <w:color w:val="auto"/>
              <w:sz w:val="32"/>
              <w:szCs w:val="32"/>
            </w:rPr>
            <m:t>,</m:t>
          </m:r>
        </m:oMath>
      </m:oMathPara>
    </w:p>
    <w:p w:rsidR="003E2511" w:rsidRPr="00FA034D" w:rsidRDefault="003E2511" w:rsidP="00F12FB2">
      <w:pPr>
        <w:rPr>
          <w:rFonts w:ascii="Times New Roman" w:eastAsiaTheme="minorEastAsia" w:hAnsi="Times New Roman" w:cs="Times New Roman"/>
          <w:color w:val="auto"/>
          <w:szCs w:val="24"/>
        </w:rPr>
      </w:pPr>
    </w:p>
    <w:p w:rsidR="003E2511" w:rsidRPr="00FA034D" w:rsidRDefault="00775385" w:rsidP="00F12FB2">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 xml:space="preserve">ahol </w:t>
      </w:r>
      <m:oMath>
        <m:sSub>
          <m:sSubPr>
            <m:ctrlPr>
              <w:rPr>
                <w:rFonts w:ascii="Cambria Math" w:hAnsi="Cambria Math" w:cs="Times New Roman"/>
                <w:i/>
                <w:color w:val="auto"/>
                <w:szCs w:val="24"/>
              </w:rPr>
            </m:ctrlPr>
          </m:sSubPr>
          <m:e>
            <m:r>
              <w:rPr>
                <w:rFonts w:ascii="Cambria Math" w:hAnsi="Cambria Math" w:cs="Times New Roman"/>
                <w:color w:val="auto"/>
                <w:szCs w:val="24"/>
              </w:rPr>
              <m:t>∆t</m:t>
            </m:r>
          </m:e>
          <m:sub>
            <m:r>
              <w:rPr>
                <w:rFonts w:ascii="Cambria Math" w:hAnsi="Cambria Math" w:cs="Times New Roman"/>
                <w:color w:val="auto"/>
                <w:szCs w:val="24"/>
              </w:rPr>
              <m:t>BT</m:t>
            </m:r>
          </m:sub>
        </m:sSub>
      </m:oMath>
      <w:r w:rsidRPr="00FA034D">
        <w:rPr>
          <w:rFonts w:ascii="Times New Roman" w:eastAsiaTheme="minorEastAsia" w:hAnsi="Times New Roman" w:cs="Times New Roman"/>
          <w:color w:val="auto"/>
          <w:szCs w:val="24"/>
        </w:rPr>
        <w:t xml:space="preserve"> [h] azt az időtartamot jelenti, ameddig az erőműegység a BT-nek megfelelő teljesítőképességgel </w:t>
      </w:r>
      <w:r w:rsidR="00220D32" w:rsidRPr="00FA034D">
        <w:rPr>
          <w:rFonts w:ascii="Times New Roman" w:eastAsiaTheme="minorEastAsia" w:hAnsi="Times New Roman" w:cs="Times New Roman"/>
          <w:color w:val="auto"/>
          <w:szCs w:val="24"/>
        </w:rPr>
        <w:t xml:space="preserve">üzemelve </w:t>
      </w:r>
      <w:r w:rsidRPr="00FA034D">
        <w:rPr>
          <w:rFonts w:ascii="Times New Roman" w:eastAsiaTheme="minorEastAsia" w:hAnsi="Times New Roman" w:cs="Times New Roman"/>
          <w:color w:val="auto"/>
          <w:szCs w:val="24"/>
        </w:rPr>
        <w:t xml:space="preserve">megtermelte volna azt a mennyiségű villamos energiát, amennyit változó teljesítménnyel ténylegesen megtermelt az adott </w:t>
      </w:r>
      <w:r w:rsidR="002A3FC9">
        <w:rPr>
          <w:rFonts w:ascii="Times New Roman" w:eastAsiaTheme="minorEastAsia" w:hAnsi="Times New Roman" w:cs="Times New Roman"/>
          <w:color w:val="auto"/>
          <w:szCs w:val="24"/>
        </w:rPr>
        <w:t xml:space="preserve">vonatkoztatási időszakban </w:t>
      </w:r>
    </w:p>
    <w:p w:rsidR="00724952" w:rsidRPr="00FA034D" w:rsidRDefault="00724952" w:rsidP="00F12FB2">
      <w:pPr>
        <w:rPr>
          <w:rFonts w:ascii="Times New Roman" w:eastAsiaTheme="minorEastAsia" w:hAnsi="Times New Roman" w:cs="Times New Roman"/>
          <w:color w:val="auto"/>
          <w:szCs w:val="24"/>
        </w:rPr>
      </w:pPr>
    </w:p>
    <w:p w:rsidR="00724952" w:rsidRPr="00FA034D" w:rsidRDefault="008907D0" w:rsidP="00F12FB2">
      <w:pPr>
        <w:rPr>
          <w:rFonts w:ascii="Times New Roman" w:eastAsiaTheme="minorEastAsia" w:hAnsi="Times New Roman" w:cs="Times New Roman"/>
          <w:b/>
          <w:color w:val="auto"/>
          <w:szCs w:val="24"/>
        </w:rPr>
      </w:pPr>
      <w:r w:rsidRPr="00FA034D">
        <w:rPr>
          <w:rFonts w:ascii="Times New Roman" w:eastAsiaTheme="minorEastAsia" w:hAnsi="Times New Roman" w:cs="Times New Roman"/>
          <w:b/>
          <w:color w:val="auto"/>
          <w:szCs w:val="24"/>
        </w:rPr>
        <w:t>A kapacitásköltség fogalma</w:t>
      </w:r>
    </w:p>
    <w:p w:rsidR="00A022BD" w:rsidRPr="00FA034D" w:rsidRDefault="00E81764" w:rsidP="00F12FB2">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 xml:space="preserve"> </w:t>
      </w:r>
    </w:p>
    <w:p w:rsidR="00C55CA2" w:rsidRPr="00FA034D" w:rsidRDefault="008907D0" w:rsidP="00B02685">
      <w:pPr>
        <w:rPr>
          <w:rFonts w:ascii="Times New Roman" w:eastAsiaTheme="minorEastAsia" w:hAnsi="Times New Roman" w:cs="Times New Roman"/>
          <w:color w:val="auto"/>
          <w:szCs w:val="24"/>
        </w:rPr>
      </w:pPr>
      <w:r w:rsidRPr="00FA034D">
        <w:rPr>
          <w:rFonts w:ascii="Times New Roman" w:eastAsiaTheme="minorEastAsia" w:hAnsi="Times New Roman" w:cs="Times New Roman"/>
          <w:color w:val="auto"/>
          <w:szCs w:val="24"/>
        </w:rPr>
        <w:t>A korábbiakban megállapításra került, hogy a különböző technológiájú erőműegységek/erőművek csak fajlagos költségek összevetése alapján minősíth</w:t>
      </w:r>
      <w:r w:rsidR="00EE0A75" w:rsidRPr="00FA034D">
        <w:rPr>
          <w:rFonts w:ascii="Times New Roman" w:eastAsiaTheme="minorEastAsia" w:hAnsi="Times New Roman" w:cs="Times New Roman"/>
          <w:color w:val="auto"/>
          <w:szCs w:val="24"/>
        </w:rPr>
        <w:t>e</w:t>
      </w:r>
      <w:r w:rsidRPr="00FA034D">
        <w:rPr>
          <w:rFonts w:ascii="Times New Roman" w:eastAsiaTheme="minorEastAsia" w:hAnsi="Times New Roman" w:cs="Times New Roman"/>
          <w:color w:val="auto"/>
          <w:szCs w:val="24"/>
        </w:rPr>
        <w:t xml:space="preserve">tők költséghatékonysági szempontból. </w:t>
      </w:r>
    </w:p>
    <w:p w:rsidR="005443B7" w:rsidRPr="00FA034D" w:rsidRDefault="005443B7" w:rsidP="005443B7">
      <w:pPr>
        <w:rPr>
          <w:rFonts w:ascii="Times New Roman" w:hAnsi="Times New Roman" w:cs="Times New Roman"/>
          <w:color w:val="auto"/>
        </w:rPr>
      </w:pPr>
    </w:p>
    <w:p w:rsidR="00925F6D" w:rsidRPr="00FA034D" w:rsidRDefault="00925F6D" w:rsidP="005672F1">
      <w:pPr>
        <w:tabs>
          <w:tab w:val="left" w:pos="0"/>
        </w:tabs>
        <w:rPr>
          <w:rFonts w:ascii="Times New Roman" w:hAnsi="Times New Roman" w:cs="Times New Roman"/>
          <w:szCs w:val="24"/>
        </w:rPr>
      </w:pPr>
      <w:r w:rsidRPr="00FA034D">
        <w:rPr>
          <w:rFonts w:ascii="Times New Roman" w:hAnsi="Times New Roman" w:cs="Times New Roman"/>
          <w:szCs w:val="24"/>
        </w:rPr>
        <w:t xml:space="preserve">Ilyen összehasonlítást tesz lehetővé a külföldi szakirodalomban általánosan elterjedt </w:t>
      </w:r>
      <w:r w:rsidRPr="00FA034D">
        <w:rPr>
          <w:rFonts w:ascii="Times New Roman" w:hAnsi="Times New Roman" w:cs="Times New Roman"/>
          <w:i/>
          <w:szCs w:val="24"/>
        </w:rPr>
        <w:t>kapacitás költség</w:t>
      </w:r>
      <w:r w:rsidRPr="00FA034D">
        <w:rPr>
          <w:rFonts w:ascii="Times New Roman" w:hAnsi="Times New Roman" w:cs="Times New Roman"/>
          <w:szCs w:val="24"/>
        </w:rPr>
        <w:t xml:space="preserve"> (</w:t>
      </w:r>
      <w:r w:rsidRPr="00FA034D">
        <w:rPr>
          <w:rFonts w:ascii="Times New Roman" w:hAnsi="Times New Roman" w:cs="Times New Roman"/>
          <w:i/>
          <w:szCs w:val="24"/>
        </w:rPr>
        <w:t>average capacity cost</w:t>
      </w:r>
      <w:r w:rsidRPr="00FA034D">
        <w:rPr>
          <w:rFonts w:ascii="Times New Roman" w:hAnsi="Times New Roman" w:cs="Times New Roman"/>
          <w:szCs w:val="24"/>
        </w:rPr>
        <w:t xml:space="preserve">) és az </w:t>
      </w:r>
      <w:r w:rsidRPr="00FA034D">
        <w:rPr>
          <w:rFonts w:ascii="Times New Roman" w:hAnsi="Times New Roman" w:cs="Times New Roman"/>
          <w:i/>
          <w:szCs w:val="24"/>
        </w:rPr>
        <w:t>energiaköltség</w:t>
      </w:r>
      <w:r w:rsidRPr="00FA034D">
        <w:rPr>
          <w:rFonts w:ascii="Times New Roman" w:hAnsi="Times New Roman" w:cs="Times New Roman"/>
          <w:szCs w:val="24"/>
        </w:rPr>
        <w:t xml:space="preserve"> (</w:t>
      </w:r>
      <w:r w:rsidRPr="00FA034D">
        <w:rPr>
          <w:rFonts w:ascii="Times New Roman" w:hAnsi="Times New Roman" w:cs="Times New Roman"/>
          <w:i/>
          <w:szCs w:val="24"/>
        </w:rPr>
        <w:t>average energy cost</w:t>
      </w:r>
      <w:r w:rsidRPr="00FA034D">
        <w:rPr>
          <w:rFonts w:ascii="Times New Roman" w:hAnsi="Times New Roman" w:cs="Times New Roman"/>
          <w:szCs w:val="24"/>
        </w:rPr>
        <w:t xml:space="preserve">) mutató. </w:t>
      </w:r>
    </w:p>
    <w:p w:rsidR="00925F6D" w:rsidRPr="00FA034D" w:rsidRDefault="00925F6D" w:rsidP="005672F1">
      <w:pPr>
        <w:tabs>
          <w:tab w:val="left" w:pos="0"/>
        </w:tabs>
        <w:rPr>
          <w:rFonts w:ascii="Times New Roman" w:hAnsi="Times New Roman" w:cs="Times New Roman"/>
          <w:szCs w:val="24"/>
        </w:rPr>
      </w:pPr>
    </w:p>
    <w:p w:rsidR="00925F6D" w:rsidRPr="00FA034D" w:rsidRDefault="00925F6D" w:rsidP="005672F1">
      <w:pPr>
        <w:tabs>
          <w:tab w:val="left" w:pos="0"/>
        </w:tabs>
        <w:rPr>
          <w:rFonts w:ascii="Times New Roman" w:hAnsi="Times New Roman" w:cs="Times New Roman"/>
          <w:szCs w:val="24"/>
        </w:rPr>
      </w:pPr>
      <w:r w:rsidRPr="00FA034D">
        <w:rPr>
          <w:rFonts w:ascii="Times New Roman" w:hAnsi="Times New Roman" w:cs="Times New Roman"/>
          <w:szCs w:val="24"/>
        </w:rPr>
        <w:t xml:space="preserve">A kapacitásköltséget definiáló összefüggés a következő alakú: </w:t>
      </w:r>
    </w:p>
    <w:p w:rsidR="00925F6D" w:rsidRPr="00FA034D" w:rsidRDefault="00925F6D" w:rsidP="005672F1">
      <w:pPr>
        <w:tabs>
          <w:tab w:val="left" w:pos="0"/>
        </w:tabs>
        <w:rPr>
          <w:rFonts w:ascii="Times New Roman" w:hAnsi="Times New Roman" w:cs="Times New Roman"/>
          <w:szCs w:val="24"/>
        </w:rPr>
      </w:pPr>
    </w:p>
    <w:p w:rsidR="00925F6D" w:rsidRPr="00FA034D" w:rsidRDefault="008B47B1" w:rsidP="00925F6D">
      <w:pPr>
        <w:tabs>
          <w:tab w:val="left" w:pos="0"/>
        </w:tabs>
        <w:jc w:val="center"/>
        <w:rPr>
          <w:rFonts w:ascii="Times New Roman" w:hAnsi="Times New Roman" w:cs="Times New Roman"/>
          <w:b/>
          <w:sz w:val="32"/>
          <w:szCs w:val="32"/>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t</m:t>
            </m:r>
          </m:e>
          <m:sub>
            <m:r>
              <m:rPr>
                <m:sty m:val="bi"/>
              </m:rPr>
              <w:rPr>
                <w:rFonts w:ascii="Cambria Math" w:hAnsi="Cambria Math" w:cs="Times New Roman"/>
                <w:sz w:val="32"/>
                <w:szCs w:val="32"/>
              </w:rPr>
              <m:t>CAP</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d>
          <m:dPr>
            <m:ctrlPr>
              <w:rPr>
                <w:rFonts w:ascii="Cambria Math" w:hAnsi="Cambria Math" w:cs="Times New Roman"/>
                <w:b/>
                <w:i/>
                <w:sz w:val="32"/>
                <w:szCs w:val="32"/>
              </w:rPr>
            </m:ctrlPr>
          </m:dPr>
          <m:e>
            <m:f>
              <m:fPr>
                <m:ctrlPr>
                  <w:rPr>
                    <w:rFonts w:ascii="Cambria Math" w:hAnsi="Cambria Math" w:cs="Times New Roman"/>
                    <w:b/>
                    <w:i/>
                    <w:sz w:val="32"/>
                    <w:szCs w:val="32"/>
                  </w:rPr>
                </m:ctrlPr>
              </m:fPr>
              <m:num>
                <m:sSup>
                  <m:sSupPr>
                    <m:ctrlPr>
                      <w:rPr>
                        <w:rFonts w:ascii="Cambria Math" w:hAnsi="Cambria Math" w:cs="Times New Roman"/>
                        <w:b/>
                        <w:i/>
                        <w:sz w:val="32"/>
                        <w:szCs w:val="32"/>
                      </w:rPr>
                    </m:ctrlPr>
                  </m:sSupPr>
                  <m:e>
                    <m:r>
                      <m:rPr>
                        <m:sty m:val="bi"/>
                      </m:rPr>
                      <w:rPr>
                        <w:rFonts w:ascii="Cambria Math" w:hAnsi="Cambria Math" w:cs="Times New Roman"/>
                        <w:sz w:val="32"/>
                        <w:szCs w:val="32"/>
                      </w:rPr>
                      <m:t>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num>
              <m:den>
                <m:r>
                  <m:rPr>
                    <m:sty m:val="bi"/>
                  </m:rPr>
                  <w:rPr>
                    <w:rFonts w:ascii="Cambria Math" w:hAnsi="Cambria Math" w:cs="Times New Roman"/>
                    <w:sz w:val="32"/>
                    <w:szCs w:val="32"/>
                  </w:rPr>
                  <m:t>BT</m:t>
                </m:r>
              </m:den>
            </m:f>
          </m:e>
        </m:d>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cf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r>
          <m:rPr>
            <m:sty m:val="bi"/>
          </m:rPr>
          <w:rPr>
            <w:rFonts w:ascii="Cambria Math" w:hAnsi="Cambria Math" w:cs="Times New Roman"/>
            <w:sz w:val="32"/>
            <w:szCs w:val="32"/>
          </w:rPr>
          <m:t xml:space="preserve">* </m:t>
        </m:r>
        <m:d>
          <m:dPr>
            <m:ctrlPr>
              <w:rPr>
                <w:rFonts w:ascii="Cambria Math" w:hAnsi="Cambria Math" w:cs="Times New Roman"/>
                <w:b/>
                <w:i/>
                <w:sz w:val="32"/>
                <w:szCs w:val="32"/>
              </w:rPr>
            </m:ctrlPr>
          </m:dPr>
          <m:e>
            <m:f>
              <m:fPr>
                <m:ctrlPr>
                  <w:rPr>
                    <w:rFonts w:ascii="Cambria Math" w:hAnsi="Cambria Math" w:cs="Times New Roman"/>
                    <w:b/>
                    <w:i/>
                    <w:sz w:val="32"/>
                    <w:szCs w:val="32"/>
                  </w:rPr>
                </m:ctrlPr>
              </m:fPr>
              <m:num>
                <m:sSup>
                  <m:sSupPr>
                    <m:ctrlPr>
                      <w:rPr>
                        <w:rFonts w:ascii="Cambria Math" w:hAnsi="Cambria Math" w:cs="Times New Roman"/>
                        <w:b/>
                        <w:i/>
                        <w:sz w:val="32"/>
                        <w:szCs w:val="32"/>
                      </w:rPr>
                    </m:ctrlPr>
                  </m:sSupPr>
                  <m:e>
                    <m:r>
                      <m:rPr>
                        <m:sty m:val="bi"/>
                      </m:rPr>
                      <w:rPr>
                        <w:rFonts w:ascii="Cambria Math" w:hAnsi="Cambria Math" w:cs="Times New Roman"/>
                        <w:sz w:val="32"/>
                        <w:szCs w:val="32"/>
                      </w:rPr>
                      <m:t>V</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num>
              <m:den>
                <m:sSup>
                  <m:sSupPr>
                    <m:ctrlPr>
                      <w:rPr>
                        <w:rFonts w:ascii="Cambria Math" w:hAnsi="Cambria Math" w:cs="Times New Roman"/>
                        <w:b/>
                        <w:i/>
                        <w:sz w:val="32"/>
                        <w:szCs w:val="32"/>
                      </w:rPr>
                    </m:ctrlPr>
                  </m:sSupPr>
                  <m:e>
                    <m:r>
                      <m:rPr>
                        <m:sty m:val="bi"/>
                      </m:rPr>
                      <w:rPr>
                        <w:rFonts w:ascii="Cambria Math" w:hAnsi="Cambria Math" w:cs="Times New Roman"/>
                        <w:sz w:val="32"/>
                        <w:szCs w:val="32"/>
                      </w:rPr>
                      <m:t>W</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den>
            </m:f>
          </m:e>
        </m:d>
        <m:r>
          <m:rPr>
            <m:sty m:val="bi"/>
          </m:rPr>
          <w:rPr>
            <w:rFonts w:ascii="Cambria Math" w:hAnsi="Cambria Math" w:cs="Times New Roman"/>
            <w:sz w:val="32"/>
            <w:szCs w:val="32"/>
          </w:rPr>
          <m:t>.</m:t>
        </m:r>
      </m:oMath>
      <w:r w:rsidR="00495C05" w:rsidRPr="00FA034D">
        <w:rPr>
          <w:rFonts w:ascii="Times New Roman" w:eastAsiaTheme="minorEastAsia" w:hAnsi="Times New Roman" w:cs="Times New Roman"/>
          <w:b/>
          <w:sz w:val="32"/>
          <w:szCs w:val="32"/>
        </w:rPr>
        <w:t xml:space="preserve"> </w:t>
      </w:r>
    </w:p>
    <w:p w:rsidR="008578AF" w:rsidRPr="00FA034D" w:rsidRDefault="008578AF" w:rsidP="008578AF">
      <w:pPr>
        <w:rPr>
          <w:rFonts w:ascii="Times New Roman" w:hAnsi="Times New Roman" w:cs="Times New Roman"/>
        </w:rPr>
      </w:pPr>
    </w:p>
    <w:p w:rsidR="0032540F" w:rsidRPr="00FA034D" w:rsidRDefault="0032540F" w:rsidP="008578AF">
      <w:pPr>
        <w:rPr>
          <w:rFonts w:ascii="Times New Roman" w:hAnsi="Times New Roman" w:cs="Times New Roman"/>
        </w:rPr>
      </w:pPr>
      <w:r w:rsidRPr="00FA034D">
        <w:rPr>
          <w:rFonts w:ascii="Times New Roman" w:hAnsi="Times New Roman" w:cs="Times New Roman"/>
        </w:rPr>
        <w:t>Az összefüggésben:</w:t>
      </w:r>
    </w:p>
    <w:p w:rsidR="00812B41" w:rsidRPr="00FA034D" w:rsidRDefault="008B47B1" w:rsidP="00812B41">
      <w:pPr>
        <w:ind w:left="2124" w:hanging="2124"/>
        <w:rPr>
          <w:rFonts w:ascii="Times New Roman" w:hAnsi="Times New Roman" w:cs="Times New Roman"/>
        </w:rPr>
      </w:pPr>
      <m:oMath>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CAP</m:t>
            </m:r>
          </m:sub>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bSup>
        <m:r>
          <w:rPr>
            <w:rFonts w:ascii="Cambria Math" w:hAnsi="Cambria Math" w:cs="Times New Roman"/>
            <w:szCs w:val="24"/>
          </w:rPr>
          <m:t>:</m:t>
        </m:r>
      </m:oMath>
      <w:r w:rsidR="00812B41" w:rsidRPr="00FA034D">
        <w:rPr>
          <w:rFonts w:ascii="Times New Roman" w:eastAsiaTheme="minorEastAsia" w:hAnsi="Times New Roman" w:cs="Times New Roman"/>
          <w:szCs w:val="24"/>
        </w:rPr>
        <w:t xml:space="preserve"> </w:t>
      </w:r>
      <w:r w:rsidR="00812B41" w:rsidRPr="00FA034D">
        <w:rPr>
          <w:rFonts w:ascii="Times New Roman" w:eastAsiaTheme="minorEastAsia" w:hAnsi="Times New Roman" w:cs="Times New Roman"/>
          <w:szCs w:val="24"/>
        </w:rPr>
        <w:tab/>
      </w:r>
      <w:r w:rsidR="00812B41" w:rsidRPr="00FA034D">
        <w:rPr>
          <w:rFonts w:ascii="Times New Roman" w:hAnsi="Times New Roman" w:cs="Times New Roman"/>
          <w:szCs w:val="24"/>
        </w:rPr>
        <w:t xml:space="preserve">az erőműegység </w:t>
      </w:r>
      <w:r w:rsidR="00812B41" w:rsidRPr="00FA034D">
        <w:rPr>
          <w:rFonts w:ascii="Times New Roman" w:hAnsi="Times New Roman" w:cs="Times New Roman"/>
          <w:i/>
          <w:iCs/>
          <w:szCs w:val="24"/>
        </w:rPr>
        <w:t>t</w:t>
      </w:r>
      <w:r w:rsidR="00812B41" w:rsidRPr="00FA034D">
        <w:rPr>
          <w:rFonts w:ascii="Times New Roman" w:hAnsi="Times New Roman" w:cs="Times New Roman"/>
          <w:szCs w:val="24"/>
          <w:vertAlign w:val="subscript"/>
        </w:rPr>
        <w:t>2</w:t>
      </w:r>
      <w:r w:rsidR="00812B41" w:rsidRPr="00FA034D">
        <w:rPr>
          <w:rFonts w:ascii="Times New Roman" w:hAnsi="Times New Roman" w:cs="Times New Roman"/>
          <w:szCs w:val="24"/>
        </w:rPr>
        <w:t>–</w:t>
      </w:r>
      <w:r w:rsidR="00812B41" w:rsidRPr="00FA034D">
        <w:rPr>
          <w:rFonts w:ascii="Times New Roman" w:hAnsi="Times New Roman" w:cs="Times New Roman"/>
          <w:i/>
          <w:iCs/>
          <w:szCs w:val="24"/>
        </w:rPr>
        <w:t>t</w:t>
      </w:r>
      <w:r w:rsidR="00812B41" w:rsidRPr="00FA034D">
        <w:rPr>
          <w:rFonts w:ascii="Times New Roman" w:hAnsi="Times New Roman" w:cs="Times New Roman"/>
          <w:szCs w:val="24"/>
          <w:vertAlign w:val="subscript"/>
        </w:rPr>
        <w:t>1</w:t>
      </w:r>
      <w:r w:rsidR="00812B41" w:rsidRPr="00FA034D">
        <w:rPr>
          <w:rFonts w:ascii="Times New Roman" w:hAnsi="Times New Roman" w:cs="Times New Roman"/>
          <w:szCs w:val="24"/>
        </w:rPr>
        <w:t xml:space="preserve"> időszakban felmerült </w:t>
      </w:r>
      <w:r w:rsidR="00046CF1" w:rsidRPr="00FA034D">
        <w:rPr>
          <w:rFonts w:ascii="Times New Roman" w:hAnsi="Times New Roman" w:cs="Times New Roman"/>
          <w:szCs w:val="24"/>
        </w:rPr>
        <w:t>kapacitás</w:t>
      </w:r>
      <w:r w:rsidR="00812B41" w:rsidRPr="00FA034D">
        <w:rPr>
          <w:rFonts w:ascii="Times New Roman" w:hAnsi="Times New Roman" w:cs="Times New Roman"/>
        </w:rPr>
        <w:t>költsége [</w:t>
      </w:r>
      <w:r w:rsidR="00046CF1" w:rsidRPr="00FA034D">
        <w:rPr>
          <w:rFonts w:ascii="Times New Roman" w:hAnsi="Times New Roman" w:cs="Times New Roman"/>
        </w:rPr>
        <w:t>Ft/MWh</w:t>
      </w:r>
      <w:r w:rsidR="00812B41" w:rsidRPr="00FA034D">
        <w:rPr>
          <w:rFonts w:ascii="Times New Roman" w:hAnsi="Times New Roman" w:cs="Times New Roman"/>
        </w:rPr>
        <w:t>];</w:t>
      </w:r>
    </w:p>
    <w:p w:rsidR="00046CF1" w:rsidRPr="00FA034D" w:rsidRDefault="008B47B1" w:rsidP="00046CF1">
      <w:pPr>
        <w:tabs>
          <w:tab w:val="left" w:pos="0"/>
        </w:tabs>
        <w:ind w:left="2124" w:hanging="2124"/>
        <w:jc w:val="left"/>
        <w:rPr>
          <w:rFonts w:ascii="Times New Roman" w:hAnsi="Times New Roman" w:cs="Times New Roman"/>
          <w:szCs w:val="24"/>
        </w:rPr>
      </w:pPr>
      <m:oMath>
        <m:sSup>
          <m:sSupPr>
            <m:ctrlPr>
              <w:rPr>
                <w:rFonts w:ascii="Cambria Math" w:hAnsi="Cambria Math" w:cs="Times New Roman"/>
                <w:i/>
                <w:szCs w:val="24"/>
              </w:rPr>
            </m:ctrlPr>
          </m:sSupPr>
          <m:e>
            <m:r>
              <w:rPr>
                <w:rFonts w:ascii="Cambria Math" w:hAnsi="Cambria Math" w:cs="Times New Roman"/>
                <w:szCs w:val="24"/>
              </w:rPr>
              <m:t>cf</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r>
          <w:rPr>
            <w:rFonts w:ascii="Cambria Math" w:hAnsi="Cambria Math" w:cs="Times New Roman"/>
            <w:szCs w:val="24"/>
          </w:rPr>
          <m:t>:</m:t>
        </m:r>
      </m:oMath>
      <w:r w:rsidR="00812B41" w:rsidRPr="00FA034D">
        <w:rPr>
          <w:rFonts w:ascii="Times New Roman" w:eastAsiaTheme="minorEastAsia" w:hAnsi="Times New Roman" w:cs="Times New Roman"/>
          <w:szCs w:val="24"/>
        </w:rPr>
        <w:t xml:space="preserve"> </w:t>
      </w:r>
      <w:r w:rsidR="00046CF1" w:rsidRPr="00FA034D">
        <w:rPr>
          <w:rFonts w:ascii="Times New Roman" w:eastAsiaTheme="minorEastAsia" w:hAnsi="Times New Roman" w:cs="Times New Roman"/>
          <w:szCs w:val="24"/>
        </w:rPr>
        <w:tab/>
      </w:r>
      <w:r w:rsidR="00046CF1" w:rsidRPr="00FA034D">
        <w:rPr>
          <w:rFonts w:ascii="Times New Roman" w:hAnsi="Times New Roman" w:cs="Times New Roman"/>
          <w:szCs w:val="24"/>
        </w:rPr>
        <w:t xml:space="preserve">az erőműegység </w:t>
      </w:r>
      <w:r w:rsidR="00046CF1" w:rsidRPr="00FA034D">
        <w:rPr>
          <w:rFonts w:ascii="Times New Roman" w:hAnsi="Times New Roman" w:cs="Times New Roman"/>
          <w:i/>
          <w:iCs/>
          <w:szCs w:val="24"/>
        </w:rPr>
        <w:t>t</w:t>
      </w:r>
      <w:r w:rsidR="00046CF1" w:rsidRPr="00FA034D">
        <w:rPr>
          <w:rFonts w:ascii="Times New Roman" w:hAnsi="Times New Roman" w:cs="Times New Roman"/>
          <w:szCs w:val="24"/>
          <w:vertAlign w:val="subscript"/>
        </w:rPr>
        <w:t>2</w:t>
      </w:r>
      <w:r w:rsidR="00046CF1" w:rsidRPr="00FA034D">
        <w:rPr>
          <w:rFonts w:ascii="Times New Roman" w:hAnsi="Times New Roman" w:cs="Times New Roman"/>
          <w:szCs w:val="24"/>
        </w:rPr>
        <w:t>–</w:t>
      </w:r>
      <w:r w:rsidR="00046CF1" w:rsidRPr="00FA034D">
        <w:rPr>
          <w:rFonts w:ascii="Times New Roman" w:hAnsi="Times New Roman" w:cs="Times New Roman"/>
          <w:i/>
          <w:iCs/>
          <w:szCs w:val="24"/>
        </w:rPr>
        <w:t>t</w:t>
      </w:r>
      <w:r w:rsidR="00046CF1" w:rsidRPr="00FA034D">
        <w:rPr>
          <w:rFonts w:ascii="Times New Roman" w:hAnsi="Times New Roman" w:cs="Times New Roman"/>
          <w:szCs w:val="24"/>
          <w:vertAlign w:val="subscript"/>
        </w:rPr>
        <w:t>1</w:t>
      </w:r>
      <w:r w:rsidR="00046CF1" w:rsidRPr="00FA034D">
        <w:rPr>
          <w:rFonts w:ascii="Times New Roman" w:hAnsi="Times New Roman" w:cs="Times New Roman"/>
          <w:szCs w:val="24"/>
        </w:rPr>
        <w:t xml:space="preserve"> időszakbeli kapacitás</w:t>
      </w:r>
      <w:r w:rsidR="004A77AC">
        <w:rPr>
          <w:rFonts w:ascii="Times New Roman" w:hAnsi="Times New Roman" w:cs="Times New Roman"/>
          <w:szCs w:val="24"/>
        </w:rPr>
        <w:t>-</w:t>
      </w:r>
      <w:r w:rsidR="00046CF1" w:rsidRPr="00FA034D">
        <w:rPr>
          <w:rFonts w:ascii="Times New Roman" w:hAnsi="Times New Roman" w:cs="Times New Roman"/>
          <w:szCs w:val="24"/>
        </w:rPr>
        <w:t xml:space="preserve">tényezője </w:t>
      </w:r>
      <w:r w:rsidR="005443B7" w:rsidRPr="00FA034D">
        <w:rPr>
          <w:rFonts w:ascii="Times New Roman" w:hAnsi="Times New Roman" w:cs="Times New Roman"/>
          <w:szCs w:val="24"/>
        </w:rPr>
        <w:t xml:space="preserve">                             </w:t>
      </w:r>
      <w:r w:rsidR="00046CF1" w:rsidRPr="00FA034D">
        <w:rPr>
          <w:rFonts w:ascii="Times New Roman" w:hAnsi="Times New Roman" w:cs="Times New Roman"/>
          <w:szCs w:val="24"/>
        </w:rPr>
        <w:t>( = teljesítőképesség</w:t>
      </w:r>
      <w:r w:rsidR="004A77AC">
        <w:rPr>
          <w:rFonts w:ascii="Times New Roman" w:hAnsi="Times New Roman" w:cs="Times New Roman"/>
          <w:szCs w:val="24"/>
        </w:rPr>
        <w:t>-</w:t>
      </w:r>
      <w:r w:rsidR="00046CF1" w:rsidRPr="00FA034D">
        <w:rPr>
          <w:rFonts w:ascii="Times New Roman" w:hAnsi="Times New Roman" w:cs="Times New Roman"/>
          <w:szCs w:val="24"/>
        </w:rPr>
        <w:t>kihasználási tényezője) [-];</w:t>
      </w:r>
    </w:p>
    <w:p w:rsidR="00812B41" w:rsidRPr="00FA034D" w:rsidRDefault="008B47B1" w:rsidP="00046CF1">
      <w:pPr>
        <w:tabs>
          <w:tab w:val="left" w:pos="0"/>
        </w:tabs>
        <w:ind w:left="2124" w:hanging="2124"/>
        <w:jc w:val="left"/>
        <w:rPr>
          <w:rFonts w:ascii="Times New Roman" w:hAnsi="Times New Roman" w:cs="Times New Roman"/>
          <w:szCs w:val="24"/>
        </w:rPr>
      </w:pPr>
      <m:oMath>
        <m:sSup>
          <m:sSupPr>
            <m:ctrlPr>
              <w:rPr>
                <w:rFonts w:ascii="Cambria Math" w:hAnsi="Cambria Math" w:cs="Times New Roman"/>
                <w:i/>
                <w:szCs w:val="24"/>
              </w:rPr>
            </m:ctrlPr>
          </m:sSupPr>
          <m:e>
            <m:r>
              <w:rPr>
                <w:rFonts w:ascii="Cambria Math" w:hAnsi="Cambria Math" w:cs="Times New Roman"/>
                <w:szCs w:val="24"/>
              </w:rPr>
              <m:t>W</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r>
          <w:rPr>
            <w:rFonts w:ascii="Cambria Math" w:hAnsi="Cambria Math" w:cs="Times New Roman"/>
            <w:szCs w:val="24"/>
          </w:rPr>
          <m:t>:</m:t>
        </m:r>
      </m:oMath>
      <w:r w:rsidR="00046CF1" w:rsidRPr="00FA034D">
        <w:rPr>
          <w:rFonts w:ascii="Times New Roman" w:eastAsiaTheme="minorEastAsia" w:hAnsi="Times New Roman" w:cs="Times New Roman"/>
          <w:szCs w:val="24"/>
        </w:rPr>
        <w:tab/>
      </w:r>
      <w:r w:rsidR="00046CF1" w:rsidRPr="00FA034D">
        <w:rPr>
          <w:rFonts w:ascii="Times New Roman" w:hAnsi="Times New Roman" w:cs="Times New Roman"/>
          <w:szCs w:val="24"/>
        </w:rPr>
        <w:t xml:space="preserve">az erőműegység által termelt villamos energia a </w:t>
      </w:r>
      <w:r w:rsidR="00046CF1" w:rsidRPr="00FA034D">
        <w:rPr>
          <w:rFonts w:ascii="Times New Roman" w:hAnsi="Times New Roman" w:cs="Times New Roman"/>
          <w:i/>
          <w:iCs/>
          <w:szCs w:val="24"/>
        </w:rPr>
        <w:t>t</w:t>
      </w:r>
      <w:r w:rsidR="00046CF1" w:rsidRPr="00FA034D">
        <w:rPr>
          <w:rFonts w:ascii="Times New Roman" w:hAnsi="Times New Roman" w:cs="Times New Roman"/>
          <w:szCs w:val="24"/>
          <w:vertAlign w:val="subscript"/>
        </w:rPr>
        <w:t>2</w:t>
      </w:r>
      <w:r w:rsidR="00046CF1" w:rsidRPr="00FA034D">
        <w:rPr>
          <w:rFonts w:ascii="Times New Roman" w:hAnsi="Times New Roman" w:cs="Times New Roman"/>
          <w:szCs w:val="24"/>
        </w:rPr>
        <w:t>–</w:t>
      </w:r>
      <w:r w:rsidR="00046CF1" w:rsidRPr="00FA034D">
        <w:rPr>
          <w:rFonts w:ascii="Times New Roman" w:hAnsi="Times New Roman" w:cs="Times New Roman"/>
          <w:i/>
          <w:iCs/>
          <w:szCs w:val="24"/>
        </w:rPr>
        <w:t>t</w:t>
      </w:r>
      <w:r w:rsidR="00046CF1" w:rsidRPr="00FA034D">
        <w:rPr>
          <w:rFonts w:ascii="Times New Roman" w:hAnsi="Times New Roman" w:cs="Times New Roman"/>
          <w:szCs w:val="24"/>
          <w:vertAlign w:val="subscript"/>
        </w:rPr>
        <w:t>1</w:t>
      </w:r>
      <w:r w:rsidR="00046CF1" w:rsidRPr="00FA034D">
        <w:rPr>
          <w:rFonts w:ascii="Times New Roman" w:hAnsi="Times New Roman" w:cs="Times New Roman"/>
          <w:szCs w:val="24"/>
        </w:rPr>
        <w:t xml:space="preserve"> időszakban [MWh].</w:t>
      </w:r>
    </w:p>
    <w:p w:rsidR="00177906" w:rsidRPr="00FA034D" w:rsidRDefault="00177906" w:rsidP="00046CF1">
      <w:pPr>
        <w:tabs>
          <w:tab w:val="left" w:pos="0"/>
        </w:tabs>
        <w:ind w:left="2124" w:hanging="2124"/>
        <w:jc w:val="left"/>
        <w:rPr>
          <w:rFonts w:ascii="Times New Roman" w:hAnsi="Times New Roman" w:cs="Times New Roman"/>
          <w:szCs w:val="24"/>
        </w:rPr>
      </w:pPr>
    </w:p>
    <w:p w:rsidR="0032540F" w:rsidRPr="00FA034D" w:rsidRDefault="00854D01" w:rsidP="008578AF">
      <w:pPr>
        <w:rPr>
          <w:rFonts w:ascii="Times New Roman" w:hAnsi="Times New Roman" w:cs="Times New Roman"/>
        </w:rPr>
      </w:pPr>
      <w:r w:rsidRPr="00FA034D">
        <w:rPr>
          <w:rFonts w:ascii="Times New Roman" w:hAnsi="Times New Roman" w:cs="Times New Roman"/>
        </w:rPr>
        <w:t>Az összefüggés egyszerűbb alakra hozható, mert az összeadandó mennyiségek nem mások, mint a fajlagos állandó költség és a fajlagos változó költség. Ekkor az összefüggés az alább</w:t>
      </w:r>
      <w:r w:rsidR="00732694" w:rsidRPr="00FA034D">
        <w:rPr>
          <w:rFonts w:ascii="Times New Roman" w:hAnsi="Times New Roman" w:cs="Times New Roman"/>
        </w:rPr>
        <w:t>i</w:t>
      </w:r>
      <w:r w:rsidRPr="00FA034D">
        <w:rPr>
          <w:rFonts w:ascii="Times New Roman" w:hAnsi="Times New Roman" w:cs="Times New Roman"/>
        </w:rPr>
        <w:t xml:space="preserve"> alakot nyeri: </w:t>
      </w:r>
    </w:p>
    <w:p w:rsidR="00854D01" w:rsidRPr="00FA034D" w:rsidRDefault="00854D01" w:rsidP="008578AF">
      <w:pPr>
        <w:rPr>
          <w:rFonts w:ascii="Times New Roman" w:hAnsi="Times New Roman" w:cs="Times New Roman"/>
        </w:rPr>
      </w:pPr>
    </w:p>
    <w:p w:rsidR="00854D01" w:rsidRPr="00FA034D" w:rsidRDefault="008B47B1" w:rsidP="00854D01">
      <w:pPr>
        <w:tabs>
          <w:tab w:val="left" w:pos="0"/>
        </w:tabs>
        <w:jc w:val="center"/>
        <w:rPr>
          <w:rFonts w:ascii="Times New Roman" w:eastAsiaTheme="minorEastAsia" w:hAnsi="Times New Roman" w:cs="Times New Roman"/>
          <w:b/>
          <w:sz w:val="32"/>
          <w:szCs w:val="32"/>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t</m:t>
            </m:r>
          </m:e>
          <m:sub>
            <m:r>
              <m:rPr>
                <m:sty m:val="bi"/>
              </m:rPr>
              <w:rPr>
                <w:rFonts w:ascii="Cambria Math" w:hAnsi="Cambria Math" w:cs="Times New Roman"/>
                <w:sz w:val="32"/>
                <w:szCs w:val="32"/>
              </w:rPr>
              <m:t>CAP</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d>
          <m:dPr>
            <m:ctrlPr>
              <w:rPr>
                <w:rFonts w:ascii="Cambria Math" w:hAnsi="Cambria Math" w:cs="Times New Roman"/>
                <w:b/>
                <w:i/>
                <w:sz w:val="32"/>
                <w:szCs w:val="32"/>
              </w:rPr>
            </m:ctrlPr>
          </m:dPr>
          <m:e>
            <m:f>
              <m:fPr>
                <m:ctrlPr>
                  <w:rPr>
                    <w:rFonts w:ascii="Cambria Math" w:hAnsi="Cambria Math" w:cs="Times New Roman"/>
                    <w:b/>
                    <w:i/>
                    <w:sz w:val="32"/>
                    <w:szCs w:val="32"/>
                  </w:rPr>
                </m:ctrlPr>
              </m:fPr>
              <m:num>
                <m:sSup>
                  <m:sSupPr>
                    <m:ctrlPr>
                      <w:rPr>
                        <w:rFonts w:ascii="Cambria Math" w:hAnsi="Cambria Math" w:cs="Times New Roman"/>
                        <w:b/>
                        <w:i/>
                        <w:sz w:val="32"/>
                        <w:szCs w:val="32"/>
                      </w:rPr>
                    </m:ctrlPr>
                  </m:sSupPr>
                  <m:e>
                    <m:r>
                      <m:rPr>
                        <m:sty m:val="bi"/>
                      </m:rPr>
                      <w:rPr>
                        <w:rFonts w:ascii="Cambria Math" w:hAnsi="Cambria Math" w:cs="Times New Roman"/>
                        <w:sz w:val="32"/>
                        <w:szCs w:val="32"/>
                      </w:rPr>
                      <m:t>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num>
              <m:den>
                <m:r>
                  <m:rPr>
                    <m:sty m:val="bi"/>
                  </m:rPr>
                  <w:rPr>
                    <w:rFonts w:ascii="Cambria Math" w:hAnsi="Cambria Math" w:cs="Times New Roman"/>
                    <w:sz w:val="32"/>
                    <w:szCs w:val="32"/>
                  </w:rPr>
                  <m:t>BT</m:t>
                </m:r>
              </m:den>
            </m:f>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r>
              <m:rPr>
                <m:sty m:val="bi"/>
              </m:rPr>
              <w:rPr>
                <w:rFonts w:ascii="Cambria Math" w:hAnsi="Cambria Math" w:cs="Times New Roman"/>
                <w:sz w:val="32"/>
                <w:szCs w:val="32"/>
              </w:rPr>
              <m:t xml:space="preserve"> </m:t>
            </m:r>
          </m:e>
        </m:d>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cf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r>
          <m:rPr>
            <m:sty m:val="bi"/>
          </m:rPr>
          <w:rPr>
            <w:rFonts w:ascii="Cambria Math" w:hAnsi="Cambria Math" w:cs="Times New Roman"/>
            <w:sz w:val="32"/>
            <w:szCs w:val="32"/>
          </w:rPr>
          <m:t xml:space="preserve">* </m:t>
        </m:r>
        <m:d>
          <m:dPr>
            <m:ctrlPr>
              <w:rPr>
                <w:rFonts w:ascii="Cambria Math" w:hAnsi="Cambria Math" w:cs="Times New Roman"/>
                <w:b/>
                <w:i/>
                <w:sz w:val="32"/>
                <w:szCs w:val="32"/>
              </w:rPr>
            </m:ctrlPr>
          </m:dPr>
          <m:e>
            <m:f>
              <m:fPr>
                <m:ctrlPr>
                  <w:rPr>
                    <w:rFonts w:ascii="Cambria Math" w:hAnsi="Cambria Math" w:cs="Times New Roman"/>
                    <w:b/>
                    <w:i/>
                    <w:sz w:val="32"/>
                    <w:szCs w:val="32"/>
                  </w:rPr>
                </m:ctrlPr>
              </m:fPr>
              <m:num>
                <m:sSup>
                  <m:sSupPr>
                    <m:ctrlPr>
                      <w:rPr>
                        <w:rFonts w:ascii="Cambria Math" w:hAnsi="Cambria Math" w:cs="Times New Roman"/>
                        <w:b/>
                        <w:i/>
                        <w:sz w:val="32"/>
                        <w:szCs w:val="32"/>
                      </w:rPr>
                    </m:ctrlPr>
                  </m:sSupPr>
                  <m:e>
                    <m:r>
                      <m:rPr>
                        <m:sty m:val="bi"/>
                      </m:rPr>
                      <w:rPr>
                        <w:rFonts w:ascii="Cambria Math" w:hAnsi="Cambria Math" w:cs="Times New Roman"/>
                        <w:sz w:val="32"/>
                        <w:szCs w:val="32"/>
                      </w:rPr>
                      <m:t>V</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num>
              <m:den>
                <m:sSup>
                  <m:sSupPr>
                    <m:ctrlPr>
                      <w:rPr>
                        <w:rFonts w:ascii="Cambria Math" w:hAnsi="Cambria Math" w:cs="Times New Roman"/>
                        <w:b/>
                        <w:i/>
                        <w:sz w:val="32"/>
                        <w:szCs w:val="32"/>
                      </w:rPr>
                    </m:ctrlPr>
                  </m:sSupPr>
                  <m:e>
                    <m:r>
                      <m:rPr>
                        <m:sty m:val="bi"/>
                      </m:rPr>
                      <w:rPr>
                        <w:rFonts w:ascii="Cambria Math" w:hAnsi="Cambria Math" w:cs="Times New Roman"/>
                        <w:sz w:val="32"/>
                        <w:szCs w:val="32"/>
                      </w:rPr>
                      <m:t>W</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den>
            </m:f>
            <m:r>
              <m:rPr>
                <m:sty m:val="bi"/>
              </m:rPr>
              <w:rPr>
                <w:rFonts w:ascii="Cambria Math" w:hAnsi="Cambria Math" w:cs="Times New Roman"/>
                <w:sz w:val="32"/>
                <w:szCs w:val="32"/>
              </w:rPr>
              <m:t xml:space="preserve">= </m:t>
            </m:r>
            <m:sSup>
              <m:sSupPr>
                <m:ctrlPr>
                  <w:rPr>
                    <w:rFonts w:ascii="Cambria Math" w:hAnsi="Cambria Math" w:cs="Times New Roman"/>
                    <w:b/>
                    <w:i/>
                    <w:sz w:val="32"/>
                    <w:szCs w:val="32"/>
                  </w:rPr>
                </m:ctrlPr>
              </m:sSupPr>
              <m:e>
                <m:r>
                  <m:rPr>
                    <m:sty m:val="bi"/>
                  </m:rPr>
                  <w:rPr>
                    <w:rFonts w:ascii="Cambria Math" w:hAnsi="Cambria Math" w:cs="Times New Roman"/>
                    <w:sz w:val="32"/>
                    <w:szCs w:val="32"/>
                  </w:rPr>
                  <m:t>v</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e>
        </m:d>
      </m:oMath>
      <w:r w:rsidR="00854D01" w:rsidRPr="00FA034D">
        <w:rPr>
          <w:rFonts w:ascii="Times New Roman" w:eastAsiaTheme="minorEastAsia" w:hAnsi="Times New Roman" w:cs="Times New Roman"/>
          <w:b/>
          <w:sz w:val="32"/>
          <w:szCs w:val="32"/>
        </w:rPr>
        <w:t xml:space="preserve"> </w:t>
      </w:r>
    </w:p>
    <w:p w:rsidR="00BA438C" w:rsidRPr="00FA034D" w:rsidRDefault="00BA438C" w:rsidP="00854D01">
      <w:pPr>
        <w:tabs>
          <w:tab w:val="left" w:pos="0"/>
        </w:tabs>
        <w:jc w:val="center"/>
        <w:rPr>
          <w:rFonts w:ascii="Times New Roman" w:eastAsiaTheme="minorEastAsia" w:hAnsi="Times New Roman" w:cs="Times New Roman"/>
          <w:b/>
          <w:sz w:val="32"/>
          <w:szCs w:val="32"/>
        </w:rPr>
      </w:pPr>
    </w:p>
    <w:p w:rsidR="00BA438C" w:rsidRPr="00FA034D" w:rsidRDefault="008B47B1" w:rsidP="00BA438C">
      <w:pPr>
        <w:tabs>
          <w:tab w:val="left" w:pos="0"/>
        </w:tabs>
        <w:jc w:val="center"/>
        <w:rPr>
          <w:rFonts w:ascii="Times New Roman" w:hAnsi="Times New Roman" w:cs="Times New Roman"/>
          <w:b/>
          <w:sz w:val="32"/>
          <w:szCs w:val="32"/>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t</m:t>
            </m:r>
          </m:e>
          <m:sub>
            <m:r>
              <m:rPr>
                <m:sty m:val="bi"/>
              </m:rPr>
              <w:rPr>
                <w:rFonts w:ascii="Cambria Math" w:hAnsi="Cambria Math" w:cs="Times New Roman"/>
                <w:sz w:val="32"/>
                <w:szCs w:val="32"/>
              </w:rPr>
              <m:t>CAP</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sSup>
          <m:sSupPr>
            <m:ctrlPr>
              <w:rPr>
                <w:rFonts w:ascii="Cambria Math" w:hAnsi="Cambria Math" w:cs="Times New Roman"/>
                <w:b/>
                <w:i/>
                <w:sz w:val="32"/>
                <w:szCs w:val="32"/>
              </w:rPr>
            </m:ctrlPr>
          </m:sSupPr>
          <m:e>
            <m:r>
              <m:rPr>
                <m:sty m:val="bi"/>
              </m:rPr>
              <w:rPr>
                <w:rFonts w:ascii="Cambria Math" w:hAnsi="Cambria Math" w:cs="Times New Roman"/>
                <w:sz w:val="32"/>
                <w:szCs w:val="32"/>
              </w:rPr>
              <m:t>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cf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r>
          <m:rPr>
            <m:sty m:val="bi"/>
          </m:rPr>
          <w:rPr>
            <w:rFonts w:ascii="Cambria Math" w:hAnsi="Cambria Math" w:cs="Times New Roman"/>
            <w:sz w:val="32"/>
            <w:szCs w:val="32"/>
          </w:rPr>
          <m:t xml:space="preserve">* </m:t>
        </m:r>
        <m:sSup>
          <m:sSupPr>
            <m:ctrlPr>
              <w:rPr>
                <w:rFonts w:ascii="Cambria Math" w:hAnsi="Cambria Math" w:cs="Times New Roman"/>
                <w:b/>
                <w:i/>
                <w:sz w:val="32"/>
                <w:szCs w:val="32"/>
              </w:rPr>
            </m:ctrlPr>
          </m:sSupPr>
          <m:e>
            <m:r>
              <m:rPr>
                <m:sty m:val="bi"/>
              </m:rPr>
              <w:rPr>
                <w:rFonts w:ascii="Cambria Math" w:hAnsi="Cambria Math" w:cs="Times New Roman"/>
                <w:sz w:val="32"/>
                <w:szCs w:val="32"/>
              </w:rPr>
              <m:t>v</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r>
          <m:rPr>
            <m:sty m:val="bi"/>
          </m:rPr>
          <w:rPr>
            <w:rFonts w:ascii="Cambria Math" w:hAnsi="Cambria Math" w:cs="Times New Roman"/>
            <w:sz w:val="32"/>
            <w:szCs w:val="32"/>
          </w:rPr>
          <m:t>)</m:t>
        </m:r>
      </m:oMath>
      <w:r w:rsidR="00BA438C" w:rsidRPr="00FA034D">
        <w:rPr>
          <w:rFonts w:ascii="Times New Roman" w:eastAsiaTheme="minorEastAsia" w:hAnsi="Times New Roman" w:cs="Times New Roman"/>
          <w:b/>
          <w:sz w:val="32"/>
          <w:szCs w:val="32"/>
        </w:rPr>
        <w:t>.</w:t>
      </w:r>
    </w:p>
    <w:p w:rsidR="00854D01" w:rsidRPr="00FA034D" w:rsidRDefault="00854D01" w:rsidP="00854D01">
      <w:pPr>
        <w:rPr>
          <w:rFonts w:ascii="Times New Roman" w:hAnsi="Times New Roman" w:cs="Times New Roman"/>
        </w:rPr>
      </w:pPr>
    </w:p>
    <w:p w:rsidR="00854D01" w:rsidRDefault="00854D01" w:rsidP="00854D01">
      <w:pPr>
        <w:rPr>
          <w:rFonts w:ascii="Times New Roman" w:hAnsi="Times New Roman" w:cs="Times New Roman"/>
        </w:rPr>
      </w:pPr>
      <w:r w:rsidRPr="00FA034D">
        <w:rPr>
          <w:rFonts w:ascii="Times New Roman" w:hAnsi="Times New Roman" w:cs="Times New Roman"/>
        </w:rPr>
        <w:lastRenderedPageBreak/>
        <w:t>Az összefüggésben:</w:t>
      </w:r>
    </w:p>
    <w:p w:rsidR="00AB1F7E" w:rsidRPr="00FA034D" w:rsidRDefault="00AB1F7E" w:rsidP="00854D01">
      <w:pPr>
        <w:rPr>
          <w:rFonts w:ascii="Times New Roman" w:hAnsi="Times New Roman" w:cs="Times New Roman"/>
        </w:rPr>
      </w:pPr>
    </w:p>
    <w:p w:rsidR="00854D01" w:rsidRPr="00FA034D" w:rsidRDefault="008B47B1" w:rsidP="00854D01">
      <w:pPr>
        <w:ind w:left="2124" w:hanging="2124"/>
        <w:rPr>
          <w:rFonts w:ascii="Times New Roman" w:hAnsi="Times New Roman" w:cs="Times New Roman"/>
        </w:rPr>
      </w:pPr>
      <m:oMath>
        <m:sSup>
          <m:sSupPr>
            <m:ctrlPr>
              <w:rPr>
                <w:rFonts w:ascii="Cambria Math" w:hAnsi="Cambria Math" w:cs="Times New Roman"/>
                <w:i/>
                <w:szCs w:val="24"/>
              </w:rPr>
            </m:ctrlPr>
          </m:sSupPr>
          <m:e>
            <m:r>
              <w:rPr>
                <w:rFonts w:ascii="Cambria Math" w:hAnsi="Cambria Math" w:cs="Times New Roman"/>
                <w:szCs w:val="24"/>
              </w:rPr>
              <m:t>f</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r>
          <w:rPr>
            <w:rFonts w:ascii="Cambria Math" w:hAnsi="Cambria Math" w:cs="Times New Roman"/>
            <w:szCs w:val="24"/>
          </w:rPr>
          <m:t>:</m:t>
        </m:r>
      </m:oMath>
      <w:r w:rsidR="00854D01" w:rsidRPr="00FA034D">
        <w:rPr>
          <w:rFonts w:ascii="Times New Roman" w:eastAsiaTheme="minorEastAsia" w:hAnsi="Times New Roman" w:cs="Times New Roman"/>
          <w:szCs w:val="24"/>
        </w:rPr>
        <w:t xml:space="preserve"> </w:t>
      </w:r>
      <w:r w:rsidR="00854D01" w:rsidRPr="00FA034D">
        <w:rPr>
          <w:rFonts w:ascii="Times New Roman" w:eastAsiaTheme="minorEastAsia" w:hAnsi="Times New Roman" w:cs="Times New Roman"/>
          <w:szCs w:val="24"/>
        </w:rPr>
        <w:tab/>
      </w:r>
      <w:r w:rsidR="00854D01" w:rsidRPr="00FA034D">
        <w:rPr>
          <w:rFonts w:ascii="Times New Roman" w:hAnsi="Times New Roman" w:cs="Times New Roman"/>
          <w:szCs w:val="24"/>
        </w:rPr>
        <w:t xml:space="preserve">az erőműegység </w:t>
      </w:r>
      <w:r w:rsidR="00854D01" w:rsidRPr="00FA034D">
        <w:rPr>
          <w:rFonts w:ascii="Times New Roman" w:hAnsi="Times New Roman" w:cs="Times New Roman"/>
          <w:i/>
          <w:iCs/>
          <w:szCs w:val="24"/>
        </w:rPr>
        <w:t>t</w:t>
      </w:r>
      <w:r w:rsidR="00854D01" w:rsidRPr="00FA034D">
        <w:rPr>
          <w:rFonts w:ascii="Times New Roman" w:hAnsi="Times New Roman" w:cs="Times New Roman"/>
          <w:szCs w:val="24"/>
          <w:vertAlign w:val="subscript"/>
        </w:rPr>
        <w:t>2</w:t>
      </w:r>
      <w:r w:rsidR="00854D01" w:rsidRPr="00FA034D">
        <w:rPr>
          <w:rFonts w:ascii="Times New Roman" w:hAnsi="Times New Roman" w:cs="Times New Roman"/>
          <w:szCs w:val="24"/>
        </w:rPr>
        <w:t>–</w:t>
      </w:r>
      <w:r w:rsidR="00854D01" w:rsidRPr="00FA034D">
        <w:rPr>
          <w:rFonts w:ascii="Times New Roman" w:hAnsi="Times New Roman" w:cs="Times New Roman"/>
          <w:i/>
          <w:iCs/>
          <w:szCs w:val="24"/>
        </w:rPr>
        <w:t>t</w:t>
      </w:r>
      <w:r w:rsidR="00854D01" w:rsidRPr="00FA034D">
        <w:rPr>
          <w:rFonts w:ascii="Times New Roman" w:hAnsi="Times New Roman" w:cs="Times New Roman"/>
          <w:szCs w:val="24"/>
          <w:vertAlign w:val="subscript"/>
        </w:rPr>
        <w:t>1</w:t>
      </w:r>
      <w:r w:rsidR="00854D01" w:rsidRPr="00FA034D">
        <w:rPr>
          <w:rFonts w:ascii="Times New Roman" w:hAnsi="Times New Roman" w:cs="Times New Roman"/>
          <w:szCs w:val="24"/>
        </w:rPr>
        <w:t xml:space="preserve"> időszak</w:t>
      </w:r>
      <w:r w:rsidR="00BA438C" w:rsidRPr="00FA034D">
        <w:rPr>
          <w:rFonts w:ascii="Times New Roman" w:hAnsi="Times New Roman" w:cs="Times New Roman"/>
          <w:szCs w:val="24"/>
        </w:rPr>
        <w:t xml:space="preserve">beli </w:t>
      </w:r>
      <w:r w:rsidR="00854D01" w:rsidRPr="00FA034D">
        <w:rPr>
          <w:rFonts w:ascii="Times New Roman" w:hAnsi="Times New Roman" w:cs="Times New Roman"/>
          <w:szCs w:val="24"/>
        </w:rPr>
        <w:t xml:space="preserve">átlagos fajlagos </w:t>
      </w:r>
      <w:r w:rsidR="00BA438C" w:rsidRPr="00FA034D">
        <w:rPr>
          <w:rFonts w:ascii="Times New Roman" w:hAnsi="Times New Roman" w:cs="Times New Roman"/>
          <w:szCs w:val="24"/>
        </w:rPr>
        <w:t xml:space="preserve">állandó </w:t>
      </w:r>
      <w:r w:rsidR="00854D01" w:rsidRPr="00FA034D">
        <w:rPr>
          <w:rFonts w:ascii="Times New Roman" w:hAnsi="Times New Roman" w:cs="Times New Roman"/>
        </w:rPr>
        <w:t>költsége [Ft/MWh];</w:t>
      </w:r>
    </w:p>
    <w:p w:rsidR="00BA438C" w:rsidRPr="00FA034D" w:rsidRDefault="008B47B1" w:rsidP="00854D01">
      <w:pPr>
        <w:tabs>
          <w:tab w:val="left" w:pos="0"/>
        </w:tabs>
        <w:ind w:left="2124" w:hanging="2124"/>
        <w:jc w:val="left"/>
        <w:rPr>
          <w:rFonts w:ascii="Times New Roman" w:hAnsi="Times New Roman" w:cs="Times New Roman"/>
        </w:rPr>
      </w:pPr>
      <m:oMath>
        <m:sSup>
          <m:sSupPr>
            <m:ctrlPr>
              <w:rPr>
                <w:rFonts w:ascii="Cambria Math" w:hAnsi="Cambria Math" w:cs="Times New Roman"/>
                <w:i/>
                <w:szCs w:val="24"/>
              </w:rPr>
            </m:ctrlPr>
          </m:sSupPr>
          <m:e>
            <m:r>
              <w:rPr>
                <w:rFonts w:ascii="Cambria Math" w:hAnsi="Cambria Math" w:cs="Times New Roman"/>
                <w:szCs w:val="24"/>
              </w:rPr>
              <m:t>v</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r>
          <w:rPr>
            <w:rFonts w:ascii="Cambria Math" w:hAnsi="Cambria Math" w:cs="Times New Roman"/>
            <w:szCs w:val="24"/>
          </w:rPr>
          <m:t>:</m:t>
        </m:r>
      </m:oMath>
      <w:r w:rsidR="00854D01" w:rsidRPr="00FA034D">
        <w:rPr>
          <w:rFonts w:ascii="Times New Roman" w:eastAsiaTheme="minorEastAsia" w:hAnsi="Times New Roman" w:cs="Times New Roman"/>
          <w:szCs w:val="24"/>
        </w:rPr>
        <w:t xml:space="preserve"> </w:t>
      </w:r>
      <w:r w:rsidR="00854D01" w:rsidRPr="00FA034D">
        <w:rPr>
          <w:rFonts w:ascii="Times New Roman" w:eastAsiaTheme="minorEastAsia" w:hAnsi="Times New Roman" w:cs="Times New Roman"/>
          <w:szCs w:val="24"/>
        </w:rPr>
        <w:tab/>
      </w:r>
      <w:r w:rsidR="00BA438C" w:rsidRPr="00FA034D">
        <w:rPr>
          <w:rFonts w:ascii="Times New Roman" w:hAnsi="Times New Roman" w:cs="Times New Roman"/>
          <w:szCs w:val="24"/>
        </w:rPr>
        <w:t xml:space="preserve">az erőműegység </w:t>
      </w:r>
      <w:r w:rsidR="00BA438C" w:rsidRPr="00FA034D">
        <w:rPr>
          <w:rFonts w:ascii="Times New Roman" w:hAnsi="Times New Roman" w:cs="Times New Roman"/>
          <w:i/>
          <w:iCs/>
          <w:szCs w:val="24"/>
        </w:rPr>
        <w:t>t</w:t>
      </w:r>
      <w:r w:rsidR="00BA438C" w:rsidRPr="00FA034D">
        <w:rPr>
          <w:rFonts w:ascii="Times New Roman" w:hAnsi="Times New Roman" w:cs="Times New Roman"/>
          <w:szCs w:val="24"/>
          <w:vertAlign w:val="subscript"/>
        </w:rPr>
        <w:t>2</w:t>
      </w:r>
      <w:r w:rsidR="00BA438C" w:rsidRPr="00FA034D">
        <w:rPr>
          <w:rFonts w:ascii="Times New Roman" w:hAnsi="Times New Roman" w:cs="Times New Roman"/>
          <w:szCs w:val="24"/>
        </w:rPr>
        <w:t>–</w:t>
      </w:r>
      <w:r w:rsidR="00BA438C" w:rsidRPr="00FA034D">
        <w:rPr>
          <w:rFonts w:ascii="Times New Roman" w:hAnsi="Times New Roman" w:cs="Times New Roman"/>
          <w:i/>
          <w:iCs/>
          <w:szCs w:val="24"/>
        </w:rPr>
        <w:t>t</w:t>
      </w:r>
      <w:r w:rsidR="00BA438C" w:rsidRPr="00FA034D">
        <w:rPr>
          <w:rFonts w:ascii="Times New Roman" w:hAnsi="Times New Roman" w:cs="Times New Roman"/>
          <w:szCs w:val="24"/>
          <w:vertAlign w:val="subscript"/>
        </w:rPr>
        <w:t>1</w:t>
      </w:r>
      <w:r w:rsidR="00BA438C" w:rsidRPr="00FA034D">
        <w:rPr>
          <w:rFonts w:ascii="Times New Roman" w:hAnsi="Times New Roman" w:cs="Times New Roman"/>
          <w:szCs w:val="24"/>
        </w:rPr>
        <w:t xml:space="preserve"> időszakbeli átlagos fajlagos változó </w:t>
      </w:r>
      <w:r w:rsidR="00BA438C" w:rsidRPr="00FA034D">
        <w:rPr>
          <w:rFonts w:ascii="Times New Roman" w:hAnsi="Times New Roman" w:cs="Times New Roman"/>
        </w:rPr>
        <w:t>költsége [Ft/MWh]</w:t>
      </w:r>
      <w:r w:rsidR="007D216B" w:rsidRPr="00FA034D">
        <w:rPr>
          <w:rFonts w:ascii="Times New Roman" w:hAnsi="Times New Roman" w:cs="Times New Roman"/>
        </w:rPr>
        <w:t>;</w:t>
      </w:r>
      <w:r w:rsidR="00BA438C" w:rsidRPr="00FA034D">
        <w:rPr>
          <w:rFonts w:ascii="Times New Roman" w:hAnsi="Times New Roman" w:cs="Times New Roman"/>
        </w:rPr>
        <w:t xml:space="preserve"> </w:t>
      </w:r>
    </w:p>
    <w:p w:rsidR="007D216B" w:rsidRPr="00FA034D" w:rsidRDefault="007D216B" w:rsidP="00854D01">
      <w:pPr>
        <w:tabs>
          <w:tab w:val="left" w:pos="0"/>
        </w:tabs>
        <w:ind w:left="2124" w:hanging="2124"/>
        <w:jc w:val="left"/>
        <w:rPr>
          <w:rFonts w:ascii="Times New Roman" w:hAnsi="Times New Roman" w:cs="Times New Roman"/>
        </w:rPr>
      </w:pPr>
    </w:p>
    <w:p w:rsidR="00EE0A75" w:rsidRPr="00FA034D" w:rsidRDefault="00732694" w:rsidP="00732694">
      <w:pPr>
        <w:rPr>
          <w:rFonts w:ascii="Times New Roman" w:hAnsi="Times New Roman" w:cs="Times New Roman"/>
        </w:rPr>
      </w:pPr>
      <w:r w:rsidRPr="00FA034D">
        <w:rPr>
          <w:rFonts w:ascii="Times New Roman" w:hAnsi="Times New Roman" w:cs="Times New Roman"/>
        </w:rPr>
        <w:t xml:space="preserve">Célszerű pontosan definiálni, hogy miképpen is kell értelmezni ezeket a fajlagos költséget! </w:t>
      </w:r>
    </w:p>
    <w:p w:rsidR="00EE0A75" w:rsidRPr="00FA034D" w:rsidRDefault="00EE0A75" w:rsidP="00732694">
      <w:pPr>
        <w:rPr>
          <w:rFonts w:ascii="Times New Roman" w:hAnsi="Times New Roman" w:cs="Times New Roman"/>
        </w:rPr>
      </w:pPr>
    </w:p>
    <w:p w:rsidR="00EE0A75" w:rsidRPr="00FA034D" w:rsidRDefault="00732694" w:rsidP="00732694">
      <w:pPr>
        <w:rPr>
          <w:rFonts w:ascii="Times New Roman" w:eastAsiaTheme="minorEastAsia" w:hAnsi="Times New Roman" w:cs="Times New Roman"/>
          <w:szCs w:val="24"/>
        </w:rPr>
      </w:pPr>
      <w:r w:rsidRPr="00FA034D">
        <w:rPr>
          <w:rFonts w:ascii="Times New Roman" w:hAnsi="Times New Roman" w:cs="Times New Roman"/>
          <w:szCs w:val="24"/>
        </w:rPr>
        <w:t xml:space="preserve">Az erőműegység </w:t>
      </w:r>
      <w:r w:rsidRPr="00FA034D">
        <w:rPr>
          <w:rFonts w:ascii="Times New Roman" w:hAnsi="Times New Roman" w:cs="Times New Roman"/>
          <w:i/>
          <w:iCs/>
          <w:szCs w:val="24"/>
        </w:rPr>
        <w:t>t</w:t>
      </w:r>
      <w:r w:rsidRPr="00FA034D">
        <w:rPr>
          <w:rFonts w:ascii="Times New Roman" w:hAnsi="Times New Roman" w:cs="Times New Roman"/>
          <w:szCs w:val="24"/>
          <w:vertAlign w:val="subscript"/>
        </w:rPr>
        <w:t>2</w:t>
      </w:r>
      <w:r w:rsidRPr="00FA034D">
        <w:rPr>
          <w:rFonts w:ascii="Times New Roman" w:hAnsi="Times New Roman" w:cs="Times New Roman"/>
          <w:szCs w:val="24"/>
        </w:rPr>
        <w:t>–</w:t>
      </w:r>
      <w:r w:rsidRPr="00FA034D">
        <w:rPr>
          <w:rFonts w:ascii="Times New Roman" w:hAnsi="Times New Roman" w:cs="Times New Roman"/>
          <w:i/>
          <w:iCs/>
          <w:szCs w:val="24"/>
        </w:rPr>
        <w:t>t</w:t>
      </w:r>
      <w:r w:rsidRPr="00FA034D">
        <w:rPr>
          <w:rFonts w:ascii="Times New Roman" w:hAnsi="Times New Roman" w:cs="Times New Roman"/>
          <w:szCs w:val="24"/>
          <w:vertAlign w:val="subscript"/>
        </w:rPr>
        <w:t>1</w:t>
      </w:r>
      <w:r w:rsidRPr="00FA034D">
        <w:rPr>
          <w:rFonts w:ascii="Times New Roman" w:hAnsi="Times New Roman" w:cs="Times New Roman"/>
          <w:szCs w:val="24"/>
        </w:rPr>
        <w:t xml:space="preserve"> időszakbeli </w:t>
      </w:r>
      <w:r w:rsidR="00EE0A75" w:rsidRPr="00FA034D">
        <w:rPr>
          <w:rFonts w:ascii="Times New Roman" w:hAnsi="Times New Roman" w:cs="Times New Roman"/>
          <w:szCs w:val="24"/>
        </w:rPr>
        <w:t xml:space="preserve">kapacitásköltsége </w:t>
      </w:r>
      <w:r w:rsidRPr="00FA034D">
        <w:rPr>
          <w:rFonts w:ascii="Times New Roman" w:eastAsiaTheme="minorEastAsia" w:hAnsi="Times New Roman" w:cs="Times New Roman"/>
          <w:szCs w:val="24"/>
        </w:rPr>
        <w:t>az</w:t>
      </w:r>
      <w:r w:rsidR="00EE0A75" w:rsidRPr="00FA034D">
        <w:rPr>
          <w:rFonts w:ascii="Times New Roman" w:eastAsiaTheme="minorEastAsia" w:hAnsi="Times New Roman" w:cs="Times New Roman"/>
          <w:szCs w:val="24"/>
        </w:rPr>
        <w:t>az az</w:t>
      </w:r>
      <w:r w:rsidRPr="00FA034D">
        <w:rPr>
          <w:rFonts w:ascii="Times New Roman" w:eastAsiaTheme="minorEastAsia" w:hAnsi="Times New Roman" w:cs="Times New Roman"/>
          <w:szCs w:val="24"/>
        </w:rPr>
        <w:t xml:space="preserve"> egységnyi beépített teljesítőképesség (1 MW) </w:t>
      </w:r>
      <w:r w:rsidR="00862BF0" w:rsidRPr="00FA034D">
        <w:rPr>
          <w:rFonts w:ascii="Times New Roman" w:eastAsiaTheme="minorEastAsia" w:hAnsi="Times New Roman" w:cs="Times New Roman"/>
          <w:szCs w:val="24"/>
        </w:rPr>
        <w:t xml:space="preserve">fenntartásának és üzemeltetésének </w:t>
      </w:r>
      <w:r w:rsidRPr="00FA034D">
        <w:rPr>
          <w:rFonts w:ascii="Times New Roman" w:eastAsiaTheme="minorEastAsia" w:hAnsi="Times New Roman" w:cs="Times New Roman"/>
          <w:szCs w:val="24"/>
        </w:rPr>
        <w:t xml:space="preserve">1 h időtartamra </w:t>
      </w:r>
      <w:r w:rsidR="00C1121A">
        <w:rPr>
          <w:rFonts w:ascii="Times New Roman" w:eastAsiaTheme="minorEastAsia" w:hAnsi="Times New Roman" w:cs="Times New Roman"/>
          <w:szCs w:val="24"/>
        </w:rPr>
        <w:t xml:space="preserve">eső összes </w:t>
      </w:r>
      <w:r w:rsidR="00862BF0" w:rsidRPr="00FA034D">
        <w:rPr>
          <w:rFonts w:ascii="Times New Roman" w:eastAsiaTheme="minorEastAsia" w:hAnsi="Times New Roman" w:cs="Times New Roman"/>
          <w:szCs w:val="24"/>
        </w:rPr>
        <w:t xml:space="preserve">költségét jelenti. </w:t>
      </w:r>
    </w:p>
    <w:p w:rsidR="00EE0A75" w:rsidRPr="00FA034D" w:rsidRDefault="00EE0A75" w:rsidP="00732694">
      <w:pPr>
        <w:rPr>
          <w:rFonts w:ascii="Times New Roman" w:eastAsiaTheme="minorEastAsia" w:hAnsi="Times New Roman" w:cs="Times New Roman"/>
          <w:szCs w:val="24"/>
        </w:rPr>
      </w:pPr>
    </w:p>
    <w:p w:rsidR="0011455D" w:rsidRPr="00FA034D" w:rsidRDefault="0011455D" w:rsidP="00732694">
      <w:pPr>
        <w:rPr>
          <w:rFonts w:ascii="Times New Roman" w:eastAsiaTheme="minorEastAsia" w:hAnsi="Times New Roman" w:cs="Times New Roman"/>
          <w:b/>
          <w:szCs w:val="24"/>
        </w:rPr>
      </w:pPr>
      <w:r w:rsidRPr="00FA034D">
        <w:rPr>
          <w:rFonts w:ascii="Times New Roman" w:eastAsiaTheme="minorEastAsia" w:hAnsi="Times New Roman" w:cs="Times New Roman"/>
          <w:b/>
          <w:szCs w:val="24"/>
        </w:rPr>
        <w:t>Az energiaköltség fogalma</w:t>
      </w:r>
    </w:p>
    <w:p w:rsidR="0011455D" w:rsidRPr="00FA034D" w:rsidRDefault="0011455D" w:rsidP="00732694">
      <w:pPr>
        <w:rPr>
          <w:rFonts w:ascii="Times New Roman" w:eastAsiaTheme="minorEastAsia" w:hAnsi="Times New Roman" w:cs="Times New Roman"/>
          <w:szCs w:val="24"/>
        </w:rPr>
      </w:pPr>
    </w:p>
    <w:p w:rsidR="00DE5D83" w:rsidRPr="00FA034D" w:rsidRDefault="00DE5D83" w:rsidP="00732694">
      <w:pPr>
        <w:rPr>
          <w:rFonts w:ascii="Times New Roman" w:eastAsiaTheme="minorEastAsia" w:hAnsi="Times New Roman" w:cs="Times New Roman"/>
          <w:szCs w:val="24"/>
        </w:rPr>
      </w:pPr>
      <w:r w:rsidRPr="00FA034D">
        <w:rPr>
          <w:rFonts w:ascii="Times New Roman" w:eastAsiaTheme="minorEastAsia" w:hAnsi="Times New Roman" w:cs="Times New Roman"/>
          <w:szCs w:val="24"/>
        </w:rPr>
        <w:t>Az erőművi villamosenergia-termelés összes (állandó + változó) költségét azonban nemcsak egységnyi beépített villamos teljesítőképességre lehet vonatkoztatni, hanem egységnyi megtermelt villamos energiára is.</w:t>
      </w:r>
    </w:p>
    <w:p w:rsidR="00DE5D83" w:rsidRPr="00FA034D" w:rsidRDefault="00DE5D83" w:rsidP="00732694">
      <w:pPr>
        <w:rPr>
          <w:rFonts w:ascii="Times New Roman" w:eastAsiaTheme="minorEastAsia" w:hAnsi="Times New Roman" w:cs="Times New Roman"/>
          <w:szCs w:val="24"/>
        </w:rPr>
      </w:pPr>
    </w:p>
    <w:p w:rsidR="00DE5D83" w:rsidRPr="00FA034D" w:rsidRDefault="00DE5D83" w:rsidP="00732694">
      <w:pPr>
        <w:rPr>
          <w:rFonts w:ascii="Times New Roman" w:eastAsiaTheme="minorEastAsia" w:hAnsi="Times New Roman" w:cs="Times New Roman"/>
          <w:szCs w:val="24"/>
        </w:rPr>
      </w:pPr>
      <w:r w:rsidRPr="00FA034D">
        <w:rPr>
          <w:rFonts w:ascii="Times New Roman" w:eastAsiaTheme="minorEastAsia" w:hAnsi="Times New Roman" w:cs="Times New Roman"/>
          <w:szCs w:val="24"/>
        </w:rPr>
        <w:t xml:space="preserve">Ebben az esetben az alábbi összefüggés adódik: </w:t>
      </w:r>
    </w:p>
    <w:p w:rsidR="00DE5D83" w:rsidRPr="00FA034D" w:rsidRDefault="00DE5D83" w:rsidP="00732694">
      <w:pPr>
        <w:rPr>
          <w:rFonts w:ascii="Times New Roman" w:eastAsiaTheme="minorEastAsia" w:hAnsi="Times New Roman" w:cs="Times New Roman"/>
          <w:szCs w:val="24"/>
        </w:rPr>
      </w:pPr>
    </w:p>
    <w:p w:rsidR="00DE5D83" w:rsidRPr="00FA034D" w:rsidRDefault="008B47B1" w:rsidP="00732694">
      <w:pPr>
        <w:rPr>
          <w:rFonts w:ascii="Times New Roman" w:eastAsiaTheme="minorEastAsia" w:hAnsi="Times New Roman" w:cs="Times New Roman"/>
          <w:b/>
          <w:sz w:val="32"/>
          <w:szCs w:val="32"/>
        </w:rPr>
      </w:pPr>
      <m:oMathPara>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t</m:t>
              </m:r>
            </m:e>
            <m:sub>
              <m:r>
                <m:rPr>
                  <m:sty m:val="bi"/>
                </m:rPr>
                <w:rPr>
                  <w:rFonts w:ascii="Cambria Math" w:hAnsi="Cambria Math" w:cs="Times New Roman"/>
                  <w:sz w:val="32"/>
                  <w:szCs w:val="32"/>
                </w:rPr>
                <m:t>EN</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f>
            <m:fPr>
              <m:ctrlPr>
                <w:rPr>
                  <w:rFonts w:ascii="Cambria Math" w:hAnsi="Cambria Math" w:cs="Times New Roman"/>
                  <w:b/>
                  <w:i/>
                  <w:sz w:val="32"/>
                  <w:szCs w:val="32"/>
                </w:rPr>
              </m:ctrlPr>
            </m:fPr>
            <m:num>
              <m:d>
                <m:dPr>
                  <m:begChr m:val="["/>
                  <m:endChr m:val="]"/>
                  <m:ctrlPr>
                    <w:rPr>
                      <w:rFonts w:ascii="Cambria Math" w:hAnsi="Cambria Math" w:cs="Times New Roman"/>
                      <w:b/>
                      <w:i/>
                      <w:sz w:val="32"/>
                      <w:szCs w:val="32"/>
                    </w:rPr>
                  </m:ctrlPr>
                </m:dPr>
                <m:e>
                  <m:d>
                    <m:dPr>
                      <m:ctrlPr>
                        <w:rPr>
                          <w:rFonts w:ascii="Cambria Math" w:hAnsi="Cambria Math" w:cs="Times New Roman"/>
                          <w:b/>
                          <w:i/>
                          <w:sz w:val="32"/>
                          <w:szCs w:val="32"/>
                        </w:rPr>
                      </m:ctrlPr>
                    </m:dPr>
                    <m:e>
                      <m:f>
                        <m:fPr>
                          <m:ctrlPr>
                            <w:rPr>
                              <w:rFonts w:ascii="Cambria Math" w:hAnsi="Cambria Math" w:cs="Times New Roman"/>
                              <w:b/>
                              <w:i/>
                              <w:sz w:val="32"/>
                              <w:szCs w:val="32"/>
                            </w:rPr>
                          </m:ctrlPr>
                        </m:fPr>
                        <m:num>
                          <m:sSup>
                            <m:sSupPr>
                              <m:ctrlPr>
                                <w:rPr>
                                  <w:rFonts w:ascii="Cambria Math" w:hAnsi="Cambria Math" w:cs="Times New Roman"/>
                                  <w:b/>
                                  <w:i/>
                                  <w:sz w:val="32"/>
                                  <w:szCs w:val="32"/>
                                </w:rPr>
                              </m:ctrlPr>
                            </m:sSupPr>
                            <m:e>
                              <m:r>
                                <m:rPr>
                                  <m:sty m:val="bi"/>
                                </m:rPr>
                                <w:rPr>
                                  <w:rFonts w:ascii="Cambria Math" w:hAnsi="Cambria Math" w:cs="Times New Roman"/>
                                  <w:sz w:val="32"/>
                                  <w:szCs w:val="32"/>
                                </w:rPr>
                                <m:t>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num>
                        <m:den>
                          <m:r>
                            <m:rPr>
                              <m:sty m:val="bi"/>
                            </m:rPr>
                            <w:rPr>
                              <w:rFonts w:ascii="Cambria Math" w:hAnsi="Cambria Math" w:cs="Times New Roman"/>
                              <w:sz w:val="32"/>
                              <w:szCs w:val="32"/>
                            </w:rPr>
                            <m:t>BT</m:t>
                          </m:r>
                        </m:den>
                      </m:f>
                    </m:e>
                  </m:d>
                  <m:r>
                    <m:rPr>
                      <m:sty m:val="bi"/>
                    </m:rPr>
                    <w:rPr>
                      <w:rFonts w:ascii="Cambria Math" w:hAnsi="Cambria Math" w:cs="Times New Roman"/>
                      <w:sz w:val="32"/>
                      <w:szCs w:val="32"/>
                    </w:rPr>
                    <m:t xml:space="preserve">= </m:t>
                  </m:r>
                  <m:sSup>
                    <m:sSupPr>
                      <m:ctrlPr>
                        <w:rPr>
                          <w:rFonts w:ascii="Cambria Math" w:hAnsi="Cambria Math" w:cs="Times New Roman"/>
                          <w:b/>
                          <w:i/>
                          <w:sz w:val="32"/>
                          <w:szCs w:val="32"/>
                        </w:rPr>
                      </m:ctrlPr>
                    </m:sSupPr>
                    <m:e>
                      <m:r>
                        <m:rPr>
                          <m:sty m:val="bi"/>
                        </m:rPr>
                        <w:rPr>
                          <w:rFonts w:ascii="Cambria Math" w:hAnsi="Cambria Math" w:cs="Times New Roman"/>
                          <w:sz w:val="32"/>
                          <w:szCs w:val="32"/>
                        </w:rPr>
                        <m:t>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e>
              </m:d>
            </m:num>
            <m:den>
              <m:sSup>
                <m:sSupPr>
                  <m:ctrlPr>
                    <w:rPr>
                      <w:rFonts w:ascii="Cambria Math" w:hAnsi="Cambria Math" w:cs="Times New Roman"/>
                      <w:b/>
                      <w:i/>
                      <w:sz w:val="32"/>
                      <w:szCs w:val="32"/>
                    </w:rPr>
                  </m:ctrlPr>
                </m:sSupPr>
                <m:e>
                  <m:r>
                    <m:rPr>
                      <m:sty m:val="bi"/>
                    </m:rPr>
                    <w:rPr>
                      <w:rFonts w:ascii="Cambria Math" w:hAnsi="Cambria Math" w:cs="Times New Roman"/>
                      <w:sz w:val="32"/>
                      <w:szCs w:val="32"/>
                    </w:rPr>
                    <m:t>cf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den>
          </m:f>
          <m:r>
            <m:rPr>
              <m:sty m:val="bi"/>
            </m:rPr>
            <w:rPr>
              <w:rFonts w:ascii="Cambria Math" w:hAnsi="Cambria Math" w:cs="Times New Roman"/>
              <w:sz w:val="32"/>
              <w:szCs w:val="32"/>
            </w:rPr>
            <m:t xml:space="preserve">+ </m:t>
          </m:r>
          <m:d>
            <m:dPr>
              <m:begChr m:val="["/>
              <m:endChr m:val="]"/>
              <m:ctrlPr>
                <w:rPr>
                  <w:rFonts w:ascii="Cambria Math" w:hAnsi="Cambria Math" w:cs="Times New Roman"/>
                  <w:b/>
                  <w:i/>
                  <w:sz w:val="32"/>
                  <w:szCs w:val="32"/>
                </w:rPr>
              </m:ctrlPr>
            </m:dPr>
            <m:e>
              <m:d>
                <m:dPr>
                  <m:ctrlPr>
                    <w:rPr>
                      <w:rFonts w:ascii="Cambria Math" w:hAnsi="Cambria Math" w:cs="Times New Roman"/>
                      <w:b/>
                      <w:i/>
                      <w:sz w:val="32"/>
                      <w:szCs w:val="32"/>
                    </w:rPr>
                  </m:ctrlPr>
                </m:dPr>
                <m:e>
                  <m:f>
                    <m:fPr>
                      <m:ctrlPr>
                        <w:rPr>
                          <w:rFonts w:ascii="Cambria Math" w:hAnsi="Cambria Math" w:cs="Times New Roman"/>
                          <w:b/>
                          <w:i/>
                          <w:sz w:val="32"/>
                          <w:szCs w:val="32"/>
                        </w:rPr>
                      </m:ctrlPr>
                    </m:fPr>
                    <m:num>
                      <m:sSup>
                        <m:sSupPr>
                          <m:ctrlPr>
                            <w:rPr>
                              <w:rFonts w:ascii="Cambria Math" w:hAnsi="Cambria Math" w:cs="Times New Roman"/>
                              <w:b/>
                              <w:i/>
                              <w:sz w:val="32"/>
                              <w:szCs w:val="32"/>
                            </w:rPr>
                          </m:ctrlPr>
                        </m:sSupPr>
                        <m:e>
                          <m:r>
                            <m:rPr>
                              <m:sty m:val="bi"/>
                            </m:rPr>
                            <w:rPr>
                              <w:rFonts w:ascii="Cambria Math" w:hAnsi="Cambria Math" w:cs="Times New Roman"/>
                              <w:sz w:val="32"/>
                              <w:szCs w:val="32"/>
                            </w:rPr>
                            <m:t>V</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num>
                    <m:den>
                      <m:sSup>
                        <m:sSupPr>
                          <m:ctrlPr>
                            <w:rPr>
                              <w:rFonts w:ascii="Cambria Math" w:hAnsi="Cambria Math" w:cs="Times New Roman"/>
                              <w:b/>
                              <w:i/>
                              <w:sz w:val="32"/>
                              <w:szCs w:val="32"/>
                            </w:rPr>
                          </m:ctrlPr>
                        </m:sSupPr>
                        <m:e>
                          <m:r>
                            <m:rPr>
                              <m:sty m:val="bi"/>
                            </m:rPr>
                            <w:rPr>
                              <w:rFonts w:ascii="Cambria Math" w:hAnsi="Cambria Math" w:cs="Times New Roman"/>
                              <w:sz w:val="32"/>
                              <w:szCs w:val="32"/>
                            </w:rPr>
                            <m:t>W</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den>
                  </m:f>
                </m:e>
              </m:d>
              <m:r>
                <m:rPr>
                  <m:sty m:val="bi"/>
                </m:rPr>
                <w:rPr>
                  <w:rFonts w:ascii="Cambria Math" w:hAnsi="Cambria Math" w:cs="Times New Roman"/>
                  <w:sz w:val="32"/>
                  <w:szCs w:val="32"/>
                </w:rPr>
                <m:t xml:space="preserve">= </m:t>
              </m:r>
              <m:sSup>
                <m:sSupPr>
                  <m:ctrlPr>
                    <w:rPr>
                      <w:rFonts w:ascii="Cambria Math" w:hAnsi="Cambria Math" w:cs="Times New Roman"/>
                      <w:b/>
                      <w:i/>
                      <w:sz w:val="32"/>
                      <w:szCs w:val="32"/>
                    </w:rPr>
                  </m:ctrlPr>
                </m:sSupPr>
                <m:e>
                  <m:r>
                    <m:rPr>
                      <m:sty m:val="bi"/>
                    </m:rPr>
                    <w:rPr>
                      <w:rFonts w:ascii="Cambria Math" w:hAnsi="Cambria Math" w:cs="Times New Roman"/>
                      <w:sz w:val="32"/>
                      <w:szCs w:val="32"/>
                    </w:rPr>
                    <m:t>v</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e>
          </m:d>
          <m:r>
            <m:rPr>
              <m:sty m:val="bi"/>
            </m:rPr>
            <w:rPr>
              <w:rFonts w:ascii="Cambria Math" w:hAnsi="Cambria Math" w:cs="Times New Roman"/>
              <w:sz w:val="32"/>
              <w:szCs w:val="32"/>
            </w:rPr>
            <m:t>.</m:t>
          </m:r>
        </m:oMath>
      </m:oMathPara>
    </w:p>
    <w:p w:rsidR="00F5562C" w:rsidRPr="00FA034D" w:rsidRDefault="00F5562C" w:rsidP="00732694">
      <w:pPr>
        <w:rPr>
          <w:rFonts w:ascii="Times New Roman" w:eastAsiaTheme="minorEastAsia" w:hAnsi="Times New Roman" w:cs="Times New Roman"/>
          <w:b/>
          <w:sz w:val="32"/>
          <w:szCs w:val="32"/>
        </w:rPr>
      </w:pPr>
    </w:p>
    <w:p w:rsidR="00F5562C" w:rsidRPr="00FA034D" w:rsidRDefault="008B47B1" w:rsidP="00F5562C">
      <w:pPr>
        <w:ind w:left="2124" w:hanging="2124"/>
        <w:rPr>
          <w:rFonts w:ascii="Times New Roman" w:hAnsi="Times New Roman" w:cs="Times New Roman"/>
        </w:rPr>
      </w:pPr>
      <m:oMath>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EN</m:t>
            </m:r>
          </m:sub>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bSup>
        <m:r>
          <w:rPr>
            <w:rFonts w:ascii="Cambria Math" w:hAnsi="Cambria Math" w:cs="Times New Roman"/>
            <w:szCs w:val="24"/>
          </w:rPr>
          <m:t>:</m:t>
        </m:r>
      </m:oMath>
      <w:r w:rsidR="00F5562C" w:rsidRPr="00FA034D">
        <w:rPr>
          <w:rFonts w:ascii="Times New Roman" w:eastAsiaTheme="minorEastAsia" w:hAnsi="Times New Roman" w:cs="Times New Roman"/>
          <w:szCs w:val="24"/>
        </w:rPr>
        <w:t xml:space="preserve"> </w:t>
      </w:r>
      <w:r w:rsidR="00F5562C" w:rsidRPr="00FA034D">
        <w:rPr>
          <w:rFonts w:ascii="Times New Roman" w:eastAsiaTheme="minorEastAsia" w:hAnsi="Times New Roman" w:cs="Times New Roman"/>
          <w:szCs w:val="24"/>
        </w:rPr>
        <w:tab/>
      </w:r>
      <w:r w:rsidR="00F5562C" w:rsidRPr="00FA034D">
        <w:rPr>
          <w:rFonts w:ascii="Times New Roman" w:hAnsi="Times New Roman" w:cs="Times New Roman"/>
          <w:szCs w:val="24"/>
        </w:rPr>
        <w:t xml:space="preserve">az erőműegység </w:t>
      </w:r>
      <w:r w:rsidR="00F5562C" w:rsidRPr="00FA034D">
        <w:rPr>
          <w:rFonts w:ascii="Times New Roman" w:hAnsi="Times New Roman" w:cs="Times New Roman"/>
          <w:i/>
          <w:iCs/>
          <w:szCs w:val="24"/>
        </w:rPr>
        <w:t>t</w:t>
      </w:r>
      <w:r w:rsidR="00F5562C" w:rsidRPr="00FA034D">
        <w:rPr>
          <w:rFonts w:ascii="Times New Roman" w:hAnsi="Times New Roman" w:cs="Times New Roman"/>
          <w:szCs w:val="24"/>
          <w:vertAlign w:val="subscript"/>
        </w:rPr>
        <w:t>2</w:t>
      </w:r>
      <w:r w:rsidR="00F5562C" w:rsidRPr="00FA034D">
        <w:rPr>
          <w:rFonts w:ascii="Times New Roman" w:hAnsi="Times New Roman" w:cs="Times New Roman"/>
          <w:szCs w:val="24"/>
        </w:rPr>
        <w:t>–</w:t>
      </w:r>
      <w:r w:rsidR="00F5562C" w:rsidRPr="00FA034D">
        <w:rPr>
          <w:rFonts w:ascii="Times New Roman" w:hAnsi="Times New Roman" w:cs="Times New Roman"/>
          <w:i/>
          <w:iCs/>
          <w:szCs w:val="24"/>
        </w:rPr>
        <w:t>t</w:t>
      </w:r>
      <w:r w:rsidR="00F5562C" w:rsidRPr="00FA034D">
        <w:rPr>
          <w:rFonts w:ascii="Times New Roman" w:hAnsi="Times New Roman" w:cs="Times New Roman"/>
          <w:szCs w:val="24"/>
          <w:vertAlign w:val="subscript"/>
        </w:rPr>
        <w:t>1</w:t>
      </w:r>
      <w:r w:rsidR="00F5562C" w:rsidRPr="00FA034D">
        <w:rPr>
          <w:rFonts w:ascii="Times New Roman" w:hAnsi="Times New Roman" w:cs="Times New Roman"/>
          <w:szCs w:val="24"/>
        </w:rPr>
        <w:t xml:space="preserve"> időszakban felmerült </w:t>
      </w:r>
      <w:r w:rsidR="00D520AA" w:rsidRPr="00FA034D">
        <w:rPr>
          <w:rFonts w:ascii="Times New Roman" w:hAnsi="Times New Roman" w:cs="Times New Roman"/>
          <w:szCs w:val="24"/>
        </w:rPr>
        <w:t>energia</w:t>
      </w:r>
      <w:r w:rsidR="00F5562C" w:rsidRPr="00FA034D">
        <w:rPr>
          <w:rFonts w:ascii="Times New Roman" w:hAnsi="Times New Roman" w:cs="Times New Roman"/>
        </w:rPr>
        <w:t>költsége [Ft/MWh]</w:t>
      </w:r>
      <w:r w:rsidR="00D520AA" w:rsidRPr="00FA034D">
        <w:rPr>
          <w:rFonts w:ascii="Times New Roman" w:hAnsi="Times New Roman" w:cs="Times New Roman"/>
        </w:rPr>
        <w:t>.</w:t>
      </w:r>
    </w:p>
    <w:p w:rsidR="00D520AA" w:rsidRPr="00FA034D" w:rsidRDefault="00D520AA" w:rsidP="00F5562C">
      <w:pPr>
        <w:ind w:left="2124" w:hanging="2124"/>
        <w:rPr>
          <w:rFonts w:ascii="Times New Roman" w:hAnsi="Times New Roman" w:cs="Times New Roman"/>
        </w:rPr>
      </w:pPr>
    </w:p>
    <w:p w:rsidR="00D520AA" w:rsidRPr="00FA034D" w:rsidRDefault="00D520AA" w:rsidP="00D520AA">
      <w:pPr>
        <w:rPr>
          <w:rFonts w:ascii="Times New Roman" w:hAnsi="Times New Roman" w:cs="Times New Roman"/>
        </w:rPr>
      </w:pPr>
      <w:r w:rsidRPr="00FA034D">
        <w:rPr>
          <w:rFonts w:ascii="Times New Roman" w:hAnsi="Times New Roman" w:cs="Times New Roman"/>
        </w:rPr>
        <w:t xml:space="preserve">Ez az egyenlet is egyszerűbb alakra hozható az átlagos fajlagos összes </w:t>
      </w:r>
      <w:r w:rsidR="00B70750">
        <w:rPr>
          <w:rFonts w:ascii="Times New Roman" w:hAnsi="Times New Roman" w:cs="Times New Roman"/>
        </w:rPr>
        <w:t>állandó</w:t>
      </w:r>
      <w:r w:rsidRPr="00FA034D">
        <w:rPr>
          <w:rFonts w:ascii="Times New Roman" w:hAnsi="Times New Roman" w:cs="Times New Roman"/>
        </w:rPr>
        <w:t xml:space="preserve"> költség</w:t>
      </w:r>
      <w:r w:rsidR="00D45091" w:rsidRPr="00FA034D">
        <w:rPr>
          <w:rFonts w:ascii="Times New Roman" w:hAnsi="Times New Roman" w:cs="Times New Roman"/>
        </w:rPr>
        <w:t xml:space="preserve"> (</w:t>
      </w:r>
      <m:oMath>
        <m:sSup>
          <m:sSupPr>
            <m:ctrlPr>
              <w:rPr>
                <w:rFonts w:ascii="Cambria Math" w:hAnsi="Cambria Math" w:cs="Times New Roman"/>
                <w:i/>
                <w:szCs w:val="24"/>
              </w:rPr>
            </m:ctrlPr>
          </m:sSupPr>
          <m:e>
            <m:r>
              <w:rPr>
                <w:rFonts w:ascii="Cambria Math" w:hAnsi="Cambria Math" w:cs="Times New Roman"/>
                <w:szCs w:val="24"/>
              </w:rPr>
              <m:t>f</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r>
          <w:rPr>
            <w:rFonts w:ascii="Cambria Math" w:hAnsi="Cambria Math" w:cs="Times New Roman"/>
            <w:szCs w:val="24"/>
          </w:rPr>
          <m:t>)</m:t>
        </m:r>
      </m:oMath>
      <w:r w:rsidR="0092316A" w:rsidRPr="00FA034D">
        <w:rPr>
          <w:rFonts w:ascii="Times New Roman" w:hAnsi="Times New Roman" w:cs="Times New Roman"/>
        </w:rPr>
        <w:t xml:space="preserve"> </w:t>
      </w:r>
      <w:r w:rsidR="00B70750">
        <w:rPr>
          <w:rFonts w:ascii="Times New Roman" w:hAnsi="Times New Roman" w:cs="Times New Roman"/>
        </w:rPr>
        <w:t xml:space="preserve">és a fajlagos összes állandó költség </w:t>
      </w:r>
      <m:oMath>
        <m:sSup>
          <m:sSupPr>
            <m:ctrlPr>
              <w:rPr>
                <w:rFonts w:ascii="Cambria Math" w:hAnsi="Cambria Math" w:cs="Times New Roman"/>
                <w:i/>
                <w:szCs w:val="24"/>
              </w:rPr>
            </m:ctrlPr>
          </m:sSupPr>
          <m:e>
            <m:r>
              <w:rPr>
                <w:rFonts w:ascii="Cambria Math" w:hAnsi="Cambria Math" w:cs="Times New Roman"/>
                <w:szCs w:val="24"/>
              </w:rPr>
              <m:t>(v</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r>
          <w:rPr>
            <w:rFonts w:ascii="Cambria Math" w:hAnsi="Cambria Math" w:cs="Times New Roman"/>
            <w:szCs w:val="24"/>
          </w:rPr>
          <m:t>)</m:t>
        </m:r>
      </m:oMath>
      <w:r w:rsidRPr="00FA034D">
        <w:rPr>
          <w:rFonts w:ascii="Times New Roman" w:hAnsi="Times New Roman" w:cs="Times New Roman"/>
        </w:rPr>
        <w:t xml:space="preserve"> alkalmazásával: </w:t>
      </w:r>
    </w:p>
    <w:p w:rsidR="00F5562C" w:rsidRPr="00FA034D" w:rsidRDefault="00F5562C" w:rsidP="00732694">
      <w:pPr>
        <w:rPr>
          <w:rFonts w:ascii="Times New Roman" w:eastAsiaTheme="minorEastAsia" w:hAnsi="Times New Roman" w:cs="Times New Roman"/>
          <w:b/>
          <w:sz w:val="32"/>
          <w:szCs w:val="32"/>
        </w:rPr>
      </w:pPr>
    </w:p>
    <w:p w:rsidR="00D520AA" w:rsidRPr="00FA034D" w:rsidRDefault="008B47B1" w:rsidP="00D520AA">
      <w:pPr>
        <w:tabs>
          <w:tab w:val="left" w:pos="0"/>
        </w:tabs>
        <w:jc w:val="center"/>
        <w:rPr>
          <w:rFonts w:ascii="Times New Roman" w:eastAsiaTheme="minorEastAsia" w:hAnsi="Times New Roman" w:cs="Times New Roman"/>
          <w:b/>
          <w:sz w:val="32"/>
          <w:szCs w:val="32"/>
        </w:rPr>
      </w:pPr>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t</m:t>
            </m:r>
          </m:e>
          <m:sub>
            <m:r>
              <m:rPr>
                <m:sty m:val="bi"/>
              </m:rPr>
              <w:rPr>
                <w:rFonts w:ascii="Cambria Math" w:hAnsi="Cambria Math" w:cs="Times New Roman"/>
                <w:sz w:val="32"/>
                <w:szCs w:val="32"/>
              </w:rPr>
              <m:t>EN</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m:t>
        </m:r>
        <m:f>
          <m:fPr>
            <m:ctrlPr>
              <w:rPr>
                <w:rFonts w:ascii="Cambria Math" w:hAnsi="Cambria Math" w:cs="Times New Roman"/>
                <w:b/>
                <w:i/>
                <w:sz w:val="32"/>
                <w:szCs w:val="32"/>
              </w:rPr>
            </m:ctrlPr>
          </m:fPr>
          <m:num>
            <m:sSup>
              <m:sSupPr>
                <m:ctrlPr>
                  <w:rPr>
                    <w:rFonts w:ascii="Cambria Math" w:hAnsi="Cambria Math" w:cs="Times New Roman"/>
                    <w:b/>
                    <w:i/>
                    <w:sz w:val="32"/>
                    <w:szCs w:val="32"/>
                  </w:rPr>
                </m:ctrlPr>
              </m:sSupPr>
              <m:e>
                <m:r>
                  <m:rPr>
                    <m:sty m:val="bi"/>
                  </m:rPr>
                  <w:rPr>
                    <w:rFonts w:ascii="Cambria Math" w:hAnsi="Cambria Math" w:cs="Times New Roman"/>
                    <w:sz w:val="32"/>
                    <w:szCs w:val="32"/>
                  </w:rPr>
                  <m:t>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num>
          <m:den>
            <m:sSup>
              <m:sSupPr>
                <m:ctrlPr>
                  <w:rPr>
                    <w:rFonts w:ascii="Cambria Math" w:hAnsi="Cambria Math" w:cs="Times New Roman"/>
                    <w:b/>
                    <w:i/>
                    <w:sz w:val="32"/>
                    <w:szCs w:val="32"/>
                  </w:rPr>
                </m:ctrlPr>
              </m:sSupPr>
              <m:e>
                <m:r>
                  <m:rPr>
                    <m:sty m:val="bi"/>
                  </m:rPr>
                  <w:rPr>
                    <w:rFonts w:ascii="Cambria Math" w:hAnsi="Cambria Math" w:cs="Times New Roman"/>
                    <w:sz w:val="32"/>
                    <w:szCs w:val="32"/>
                  </w:rPr>
                  <m:t>cf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den>
        </m:f>
        <m:r>
          <m:rPr>
            <m:sty m:val="bi"/>
          </m:rPr>
          <w:rPr>
            <w:rFonts w:ascii="Cambria Math" w:hAnsi="Cambria Math" w:cs="Times New Roman"/>
            <w:sz w:val="32"/>
            <w:szCs w:val="32"/>
          </w:rPr>
          <m:t>+</m:t>
        </m:r>
        <m:sSup>
          <m:sSupPr>
            <m:ctrlPr>
              <w:rPr>
                <w:rFonts w:ascii="Cambria Math" w:hAnsi="Cambria Math" w:cs="Times New Roman"/>
                <w:b/>
                <w:i/>
                <w:sz w:val="32"/>
                <w:szCs w:val="32"/>
              </w:rPr>
            </m:ctrlPr>
          </m:sSupPr>
          <m:e>
            <m:r>
              <m:rPr>
                <m:sty m:val="bi"/>
              </m:rPr>
              <w:rPr>
                <w:rFonts w:ascii="Cambria Math" w:hAnsi="Cambria Math" w:cs="Times New Roman"/>
                <w:sz w:val="32"/>
                <w:szCs w:val="32"/>
              </w:rPr>
              <m:t>v</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r>
          <m:rPr>
            <m:sty m:val="bi"/>
          </m:rPr>
          <w:rPr>
            <w:rFonts w:ascii="Cambria Math" w:hAnsi="Cambria Math" w:cs="Times New Roman"/>
            <w:sz w:val="32"/>
            <w:szCs w:val="32"/>
          </w:rPr>
          <m:t>)</m:t>
        </m:r>
      </m:oMath>
      <w:r w:rsidR="00D520AA" w:rsidRPr="00FA034D">
        <w:rPr>
          <w:rFonts w:ascii="Times New Roman" w:eastAsiaTheme="minorEastAsia" w:hAnsi="Times New Roman" w:cs="Times New Roman"/>
          <w:b/>
          <w:sz w:val="32"/>
          <w:szCs w:val="32"/>
        </w:rPr>
        <w:t>.</w:t>
      </w:r>
    </w:p>
    <w:p w:rsidR="0023647A" w:rsidRPr="00FA034D" w:rsidRDefault="0023647A" w:rsidP="00D520AA">
      <w:pPr>
        <w:tabs>
          <w:tab w:val="left" w:pos="0"/>
        </w:tabs>
        <w:jc w:val="center"/>
        <w:rPr>
          <w:rFonts w:ascii="Times New Roman" w:eastAsiaTheme="minorEastAsia" w:hAnsi="Times New Roman" w:cs="Times New Roman"/>
          <w:b/>
          <w:sz w:val="32"/>
          <w:szCs w:val="32"/>
        </w:rPr>
      </w:pPr>
    </w:p>
    <w:p w:rsidR="0023647A" w:rsidRPr="00FA034D" w:rsidRDefault="0097446E" w:rsidP="0023647A">
      <w:pPr>
        <w:rPr>
          <w:rFonts w:ascii="Times New Roman" w:eastAsiaTheme="minorEastAsia" w:hAnsi="Times New Roman" w:cs="Times New Roman"/>
          <w:szCs w:val="24"/>
        </w:rPr>
      </w:pPr>
      <w:r>
        <w:rPr>
          <w:rFonts w:ascii="Times New Roman" w:eastAsiaTheme="minorEastAsia" w:hAnsi="Times New Roman" w:cs="Times New Roman"/>
          <w:szCs w:val="24"/>
        </w:rPr>
        <w:t>Ez a fajlagos költség nem más, mint a</w:t>
      </w:r>
      <w:r w:rsidR="0023647A" w:rsidRPr="00FA034D">
        <w:rPr>
          <w:rFonts w:ascii="Times New Roman" w:hAnsi="Times New Roman" w:cs="Times New Roman"/>
          <w:szCs w:val="24"/>
        </w:rPr>
        <w:t xml:space="preserve">z erőműegység </w:t>
      </w:r>
      <w:r w:rsidR="0023647A" w:rsidRPr="00FA034D">
        <w:rPr>
          <w:rFonts w:ascii="Times New Roman" w:hAnsi="Times New Roman" w:cs="Times New Roman"/>
          <w:i/>
          <w:iCs/>
          <w:szCs w:val="24"/>
        </w:rPr>
        <w:t>t</w:t>
      </w:r>
      <w:r w:rsidR="0023647A" w:rsidRPr="00FA034D">
        <w:rPr>
          <w:rFonts w:ascii="Times New Roman" w:hAnsi="Times New Roman" w:cs="Times New Roman"/>
          <w:szCs w:val="24"/>
          <w:vertAlign w:val="subscript"/>
        </w:rPr>
        <w:t>2</w:t>
      </w:r>
      <w:r w:rsidR="0023647A" w:rsidRPr="00FA034D">
        <w:rPr>
          <w:rFonts w:ascii="Times New Roman" w:hAnsi="Times New Roman" w:cs="Times New Roman"/>
          <w:szCs w:val="24"/>
        </w:rPr>
        <w:t>–</w:t>
      </w:r>
      <w:r w:rsidR="0023647A" w:rsidRPr="00FA034D">
        <w:rPr>
          <w:rFonts w:ascii="Times New Roman" w:hAnsi="Times New Roman" w:cs="Times New Roman"/>
          <w:i/>
          <w:iCs/>
          <w:szCs w:val="24"/>
        </w:rPr>
        <w:t>t</w:t>
      </w:r>
      <w:r w:rsidR="0023647A" w:rsidRPr="00FA034D">
        <w:rPr>
          <w:rFonts w:ascii="Times New Roman" w:hAnsi="Times New Roman" w:cs="Times New Roman"/>
          <w:szCs w:val="24"/>
          <w:vertAlign w:val="subscript"/>
        </w:rPr>
        <w:t>1</w:t>
      </w:r>
      <w:r w:rsidR="00AB1F7E">
        <w:rPr>
          <w:rFonts w:ascii="Times New Roman" w:hAnsi="Times New Roman" w:cs="Times New Roman"/>
          <w:szCs w:val="24"/>
        </w:rPr>
        <w:t xml:space="preserve"> időszakbeli energiaköltsége</w:t>
      </w:r>
      <w:r>
        <w:rPr>
          <w:rFonts w:ascii="Times New Roman" w:hAnsi="Times New Roman" w:cs="Times New Roman"/>
          <w:szCs w:val="24"/>
        </w:rPr>
        <w:t>, azaz</w:t>
      </w:r>
      <w:r w:rsidR="00AB1F7E">
        <w:rPr>
          <w:rFonts w:ascii="Times New Roman" w:hAnsi="Times New Roman" w:cs="Times New Roman"/>
          <w:szCs w:val="24"/>
        </w:rPr>
        <w:t xml:space="preserve"> az egységnyi fejlesztett villamos energiára vetített </w:t>
      </w:r>
      <w:r w:rsidR="0023647A" w:rsidRPr="00FA034D">
        <w:rPr>
          <w:rFonts w:ascii="Times New Roman" w:hAnsi="Times New Roman" w:cs="Times New Roman"/>
          <w:szCs w:val="24"/>
        </w:rPr>
        <w:t xml:space="preserve">átlagos összes </w:t>
      </w:r>
      <w:r w:rsidR="0023647A" w:rsidRPr="00FA034D">
        <w:rPr>
          <w:rFonts w:ascii="Times New Roman" w:hAnsi="Times New Roman" w:cs="Times New Roman"/>
        </w:rPr>
        <w:t>költség</w:t>
      </w:r>
      <w:r w:rsidR="0023647A" w:rsidRPr="00FA034D">
        <w:rPr>
          <w:rFonts w:ascii="Times New Roman" w:eastAsiaTheme="minorEastAsia" w:hAnsi="Times New Roman" w:cs="Times New Roman"/>
          <w:szCs w:val="24"/>
        </w:rPr>
        <w:t xml:space="preserve">. </w:t>
      </w:r>
    </w:p>
    <w:p w:rsidR="00D520AA" w:rsidRPr="00FA034D" w:rsidRDefault="00D520AA" w:rsidP="00732694">
      <w:pPr>
        <w:rPr>
          <w:rFonts w:ascii="Times New Roman" w:eastAsiaTheme="minorEastAsia" w:hAnsi="Times New Roman" w:cs="Times New Roman"/>
          <w:b/>
          <w:sz w:val="32"/>
          <w:szCs w:val="32"/>
        </w:rPr>
      </w:pPr>
    </w:p>
    <w:p w:rsidR="0023647A" w:rsidRPr="00FA034D" w:rsidRDefault="0011455D" w:rsidP="00732694">
      <w:pPr>
        <w:rPr>
          <w:rFonts w:ascii="Times New Roman" w:eastAsiaTheme="minorEastAsia" w:hAnsi="Times New Roman" w:cs="Times New Roman"/>
          <w:b/>
          <w:szCs w:val="24"/>
        </w:rPr>
      </w:pPr>
      <w:r w:rsidRPr="00FA034D">
        <w:rPr>
          <w:rFonts w:ascii="Times New Roman" w:eastAsiaTheme="minorEastAsia" w:hAnsi="Times New Roman" w:cs="Times New Roman"/>
          <w:b/>
          <w:szCs w:val="24"/>
        </w:rPr>
        <w:t>A fajlagos költségek összehasonlítása</w:t>
      </w:r>
    </w:p>
    <w:p w:rsidR="0023647A" w:rsidRPr="00FA034D" w:rsidRDefault="0023647A" w:rsidP="00732694">
      <w:pPr>
        <w:rPr>
          <w:rFonts w:ascii="Times New Roman" w:eastAsiaTheme="minorEastAsia" w:hAnsi="Times New Roman" w:cs="Times New Roman"/>
          <w:szCs w:val="24"/>
        </w:rPr>
      </w:pPr>
    </w:p>
    <w:p w:rsidR="00B73EE4" w:rsidRPr="00FA034D" w:rsidRDefault="007D216B" w:rsidP="00732694">
      <w:pPr>
        <w:rPr>
          <w:rFonts w:ascii="Times New Roman" w:eastAsiaTheme="minorEastAsia" w:hAnsi="Times New Roman" w:cs="Times New Roman"/>
          <w:szCs w:val="24"/>
        </w:rPr>
      </w:pPr>
      <w:r w:rsidRPr="00FA034D">
        <w:rPr>
          <w:rFonts w:ascii="Times New Roman" w:eastAsiaTheme="minorEastAsia" w:hAnsi="Times New Roman" w:cs="Times New Roman"/>
          <w:szCs w:val="24"/>
        </w:rPr>
        <w:t xml:space="preserve">Mindezek </w:t>
      </w:r>
      <w:r w:rsidR="00D45091" w:rsidRPr="00FA034D">
        <w:rPr>
          <w:rFonts w:ascii="Times New Roman" w:eastAsiaTheme="minorEastAsia" w:hAnsi="Times New Roman" w:cs="Times New Roman"/>
          <w:szCs w:val="24"/>
        </w:rPr>
        <w:t xml:space="preserve">alapján </w:t>
      </w:r>
      <w:r w:rsidRPr="00FA034D">
        <w:rPr>
          <w:rFonts w:ascii="Times New Roman" w:eastAsiaTheme="minorEastAsia" w:hAnsi="Times New Roman" w:cs="Times New Roman"/>
          <w:szCs w:val="24"/>
        </w:rPr>
        <w:t>úgy tűnik, egyszerű választ kaptunk arra a kérdésre, hogy miképpen lehet összehasonlítani különböző villamosenergia-termelési technológiákat költséghatékonysági szempontból. Egyszerűen össze kell hasonlítani</w:t>
      </w:r>
      <w:r w:rsidR="00D45091" w:rsidRPr="00FA034D">
        <w:rPr>
          <w:rFonts w:ascii="Times New Roman" w:eastAsiaTheme="minorEastAsia" w:hAnsi="Times New Roman" w:cs="Times New Roman"/>
          <w:szCs w:val="24"/>
        </w:rPr>
        <w:t xml:space="preserve"> az egyes villamosenergia-termelési technológiák </w:t>
      </w:r>
      <w:r w:rsidR="00B73EE4" w:rsidRPr="00FA034D">
        <w:rPr>
          <w:rFonts w:ascii="Times New Roman" w:eastAsiaTheme="minorEastAsia" w:hAnsi="Times New Roman" w:cs="Times New Roman"/>
          <w:szCs w:val="24"/>
        </w:rPr>
        <w:t>kapacitás</w:t>
      </w:r>
      <w:r w:rsidR="0023647A" w:rsidRPr="00FA034D">
        <w:rPr>
          <w:rFonts w:ascii="Times New Roman" w:eastAsiaTheme="minorEastAsia" w:hAnsi="Times New Roman" w:cs="Times New Roman"/>
          <w:szCs w:val="24"/>
        </w:rPr>
        <w:t>költségét vagy energia</w:t>
      </w:r>
      <w:r w:rsidR="00D45091" w:rsidRPr="00FA034D">
        <w:rPr>
          <w:rFonts w:ascii="Times New Roman" w:eastAsiaTheme="minorEastAsia" w:hAnsi="Times New Roman" w:cs="Times New Roman"/>
          <w:szCs w:val="24"/>
        </w:rPr>
        <w:t>költség</w:t>
      </w:r>
      <w:r w:rsidR="00540B63">
        <w:rPr>
          <w:rFonts w:ascii="Times New Roman" w:eastAsiaTheme="minorEastAsia" w:hAnsi="Times New Roman" w:cs="Times New Roman"/>
          <w:szCs w:val="24"/>
        </w:rPr>
        <w:t>é</w:t>
      </w:r>
      <w:r w:rsidR="00D45091" w:rsidRPr="00FA034D">
        <w:rPr>
          <w:rFonts w:ascii="Times New Roman" w:eastAsiaTheme="minorEastAsia" w:hAnsi="Times New Roman" w:cs="Times New Roman"/>
          <w:szCs w:val="24"/>
        </w:rPr>
        <w:t xml:space="preserve">t, s </w:t>
      </w:r>
      <w:r w:rsidR="00B73EE4" w:rsidRPr="00FA034D">
        <w:rPr>
          <w:rFonts w:ascii="Times New Roman" w:eastAsiaTheme="minorEastAsia" w:hAnsi="Times New Roman" w:cs="Times New Roman"/>
          <w:szCs w:val="24"/>
        </w:rPr>
        <w:t>ennek</w:t>
      </w:r>
      <w:r w:rsidR="00D45091" w:rsidRPr="00FA034D">
        <w:rPr>
          <w:rFonts w:ascii="Times New Roman" w:eastAsiaTheme="minorEastAsia" w:hAnsi="Times New Roman" w:cs="Times New Roman"/>
          <w:szCs w:val="24"/>
        </w:rPr>
        <w:t xml:space="preserve"> </w:t>
      </w:r>
      <w:r w:rsidR="0023647A" w:rsidRPr="00FA034D">
        <w:rPr>
          <w:rFonts w:ascii="Times New Roman" w:eastAsiaTheme="minorEastAsia" w:hAnsi="Times New Roman" w:cs="Times New Roman"/>
          <w:szCs w:val="24"/>
        </w:rPr>
        <w:t xml:space="preserve">alapján </w:t>
      </w:r>
      <w:r w:rsidR="00D45091" w:rsidRPr="00FA034D">
        <w:rPr>
          <w:rFonts w:ascii="Times New Roman" w:eastAsiaTheme="minorEastAsia" w:hAnsi="Times New Roman" w:cs="Times New Roman"/>
          <w:szCs w:val="24"/>
        </w:rPr>
        <w:t>(adott vonatkoztatási időtartam esetében) egzakt választ</w:t>
      </w:r>
      <w:r w:rsidR="00B73EE4" w:rsidRPr="00FA034D">
        <w:rPr>
          <w:rFonts w:ascii="Times New Roman" w:eastAsiaTheme="minorEastAsia" w:hAnsi="Times New Roman" w:cs="Times New Roman"/>
          <w:szCs w:val="24"/>
        </w:rPr>
        <w:t xml:space="preserve"> lehet adni arra </w:t>
      </w:r>
      <w:r w:rsidR="008F3797" w:rsidRPr="00FA034D">
        <w:rPr>
          <w:rFonts w:ascii="Times New Roman" w:eastAsiaTheme="minorEastAsia" w:hAnsi="Times New Roman" w:cs="Times New Roman"/>
          <w:szCs w:val="24"/>
        </w:rPr>
        <w:t xml:space="preserve">a </w:t>
      </w:r>
      <w:r w:rsidR="00B73EE4" w:rsidRPr="00FA034D">
        <w:rPr>
          <w:rFonts w:ascii="Times New Roman" w:eastAsiaTheme="minorEastAsia" w:hAnsi="Times New Roman" w:cs="Times New Roman"/>
          <w:szCs w:val="24"/>
        </w:rPr>
        <w:t>kérdésre, hogy melyik technológia kedvezőbb költséghatékonysági szempontból, vagyis arra az egyszerű, igen gyakran elhangzó kérdésre, hogy melyik erőmű termeli olcsóbban a villanyt</w:t>
      </w:r>
      <w:r w:rsidR="008F3797" w:rsidRPr="00FA034D">
        <w:rPr>
          <w:rFonts w:ascii="Times New Roman" w:eastAsiaTheme="minorEastAsia" w:hAnsi="Times New Roman" w:cs="Times New Roman"/>
          <w:szCs w:val="24"/>
        </w:rPr>
        <w:t>?</w:t>
      </w:r>
    </w:p>
    <w:p w:rsidR="00B73EE4" w:rsidRPr="00FA034D" w:rsidRDefault="00B73EE4" w:rsidP="00732694">
      <w:pPr>
        <w:rPr>
          <w:rFonts w:ascii="Times New Roman" w:eastAsiaTheme="minorEastAsia" w:hAnsi="Times New Roman" w:cs="Times New Roman"/>
          <w:szCs w:val="24"/>
        </w:rPr>
      </w:pPr>
    </w:p>
    <w:p w:rsidR="007D216B" w:rsidRPr="00FA034D" w:rsidRDefault="00B73EE4" w:rsidP="00732694">
      <w:pPr>
        <w:rPr>
          <w:rFonts w:ascii="Times New Roman" w:eastAsiaTheme="minorEastAsia" w:hAnsi="Times New Roman" w:cs="Times New Roman"/>
          <w:szCs w:val="24"/>
        </w:rPr>
      </w:pPr>
      <w:r w:rsidRPr="00FA034D">
        <w:rPr>
          <w:rFonts w:ascii="Times New Roman" w:eastAsiaTheme="minorEastAsia" w:hAnsi="Times New Roman" w:cs="Times New Roman"/>
          <w:szCs w:val="24"/>
        </w:rPr>
        <w:t xml:space="preserve">Ez azonban így nem igaz! </w:t>
      </w:r>
    </w:p>
    <w:p w:rsidR="00CF4B36" w:rsidRPr="00FA034D" w:rsidRDefault="00CF4B36" w:rsidP="00732694">
      <w:pPr>
        <w:rPr>
          <w:rFonts w:ascii="Times New Roman" w:eastAsiaTheme="minorEastAsia" w:hAnsi="Times New Roman" w:cs="Times New Roman"/>
          <w:szCs w:val="24"/>
        </w:rPr>
      </w:pPr>
    </w:p>
    <w:p w:rsidR="00CF4B36" w:rsidRPr="00FA034D" w:rsidRDefault="00B73EE4" w:rsidP="00732694">
      <w:pPr>
        <w:rPr>
          <w:rFonts w:ascii="Times New Roman" w:hAnsi="Times New Roman" w:cs="Times New Roman"/>
        </w:rPr>
      </w:pPr>
      <w:r w:rsidRPr="00FA034D">
        <w:rPr>
          <w:rFonts w:ascii="Times New Roman" w:hAnsi="Times New Roman" w:cs="Times New Roman"/>
        </w:rPr>
        <w:t xml:space="preserve">Felvetődik a kérdés, hogy ezek szerint a közölt levezetések nem igazak? Nem erről van szó. Azok igazak, s alkalmasak a költséghatékonyság objektív megítélésére! Akkor mégis miért állítható, hogy ez </w:t>
      </w:r>
      <w:r w:rsidRPr="00FA034D">
        <w:rPr>
          <w:rFonts w:ascii="Times New Roman" w:hAnsi="Times New Roman" w:cs="Times New Roman"/>
          <w:i/>
        </w:rPr>
        <w:t>így</w:t>
      </w:r>
      <w:r w:rsidRPr="00FA034D">
        <w:rPr>
          <w:rFonts w:ascii="Times New Roman" w:hAnsi="Times New Roman" w:cs="Times New Roman"/>
        </w:rPr>
        <w:t xml:space="preserve"> </w:t>
      </w:r>
      <w:r w:rsidR="008F3797" w:rsidRPr="00FA034D">
        <w:rPr>
          <w:rFonts w:ascii="Times New Roman" w:hAnsi="Times New Roman" w:cs="Times New Roman"/>
        </w:rPr>
        <w:t xml:space="preserve">(önmagában) </w:t>
      </w:r>
      <w:r w:rsidRPr="00FA034D">
        <w:rPr>
          <w:rFonts w:ascii="Times New Roman" w:hAnsi="Times New Roman" w:cs="Times New Roman"/>
        </w:rPr>
        <w:t>nem igaz?</w:t>
      </w:r>
    </w:p>
    <w:p w:rsidR="00854D01" w:rsidRPr="00FA034D" w:rsidRDefault="00854D01" w:rsidP="008578AF">
      <w:pPr>
        <w:rPr>
          <w:rFonts w:ascii="Times New Roman" w:hAnsi="Times New Roman" w:cs="Times New Roman"/>
        </w:rPr>
      </w:pPr>
    </w:p>
    <w:p w:rsidR="004B5503" w:rsidRPr="00FA034D" w:rsidRDefault="008F3797" w:rsidP="008578AF">
      <w:pPr>
        <w:rPr>
          <w:rFonts w:ascii="Times New Roman" w:eastAsiaTheme="minorEastAsia" w:hAnsi="Times New Roman" w:cs="Times New Roman"/>
        </w:rPr>
      </w:pPr>
      <w:r w:rsidRPr="00FA034D">
        <w:rPr>
          <w:rFonts w:ascii="Times New Roman" w:hAnsi="Times New Roman" w:cs="Times New Roman"/>
        </w:rPr>
        <w:t>Azért mert a fenti összefüggésekben szerepel egy változó mennyiség</w:t>
      </w:r>
      <w:r w:rsidR="00251733" w:rsidRPr="00FA034D">
        <w:rPr>
          <w:rFonts w:ascii="Times New Roman" w:hAnsi="Times New Roman" w:cs="Times New Roman"/>
        </w:rPr>
        <w:t>, nevezetesen a teljesítőképesség-kihasználási tényező (</w:t>
      </w:r>
      <m:oMath>
        <m:r>
          <w:rPr>
            <w:rFonts w:ascii="Cambria Math" w:hAnsi="Cambria Math" w:cs="Times New Roman"/>
          </w:rPr>
          <m:t>cf</m:t>
        </m:r>
      </m:oMath>
      <w:r w:rsidR="00251733" w:rsidRPr="00FA034D">
        <w:rPr>
          <w:rFonts w:ascii="Times New Roman" w:hAnsi="Times New Roman" w:cs="Times New Roman"/>
        </w:rPr>
        <w:t xml:space="preserve">), amelynek </w:t>
      </w:r>
      <w:r w:rsidR="00540B63">
        <w:rPr>
          <w:rFonts w:ascii="Times New Roman" w:hAnsi="Times New Roman" w:cs="Times New Roman"/>
        </w:rPr>
        <w:t xml:space="preserve">értelmezési tartománya </w:t>
      </w:r>
      <w:r w:rsidR="00251733" w:rsidRPr="00FA034D">
        <w:rPr>
          <w:rFonts w:ascii="Times New Roman" w:hAnsi="Times New Roman" w:cs="Times New Roman"/>
        </w:rPr>
        <w:t xml:space="preserve">a </w:t>
      </w:r>
      <m:oMath>
        <m:r>
          <w:rPr>
            <w:rFonts w:ascii="Cambria Math" w:hAnsi="Cambria Math" w:cs="Times New Roman"/>
          </w:rPr>
          <m:t>0≤cf≤1</m:t>
        </m:r>
      </m:oMath>
      <w:r w:rsidR="00251733" w:rsidRPr="00FA034D">
        <w:rPr>
          <w:rFonts w:ascii="Times New Roman" w:eastAsiaTheme="minorEastAsia" w:hAnsi="Times New Roman" w:cs="Times New Roman"/>
        </w:rPr>
        <w:t xml:space="preserve"> tartományba esik. Vagyis más és más </w:t>
      </w:r>
      <m:oMath>
        <m:r>
          <w:rPr>
            <w:rFonts w:ascii="Cambria Math" w:hAnsi="Cambria Math" w:cs="Times New Roman"/>
          </w:rPr>
          <m:t>cf</m:t>
        </m:r>
      </m:oMath>
      <w:r w:rsidR="00251733" w:rsidRPr="00FA034D">
        <w:rPr>
          <w:rFonts w:ascii="Times New Roman" w:eastAsiaTheme="minorEastAsia" w:hAnsi="Times New Roman" w:cs="Times New Roman"/>
        </w:rPr>
        <w:t xml:space="preserve"> értékekhez más és átlagos </w:t>
      </w:r>
      <w:r w:rsidR="00540B63">
        <w:rPr>
          <w:rFonts w:ascii="Times New Roman" w:eastAsiaTheme="minorEastAsia" w:hAnsi="Times New Roman" w:cs="Times New Roman"/>
        </w:rPr>
        <w:t>kapacitásköltség és más és más energia</w:t>
      </w:r>
      <w:r w:rsidR="004B5503" w:rsidRPr="00FA034D">
        <w:rPr>
          <w:rFonts w:ascii="Times New Roman" w:eastAsiaTheme="minorEastAsia" w:hAnsi="Times New Roman" w:cs="Times New Roman"/>
        </w:rPr>
        <w:t xml:space="preserve">költség </w:t>
      </w:r>
      <w:r w:rsidR="00251733" w:rsidRPr="00FA034D">
        <w:rPr>
          <w:rFonts w:ascii="Times New Roman" w:eastAsiaTheme="minorEastAsia" w:hAnsi="Times New Roman" w:cs="Times New Roman"/>
        </w:rPr>
        <w:t>tartoz</w:t>
      </w:r>
      <w:r w:rsidR="004B5503" w:rsidRPr="00FA034D">
        <w:rPr>
          <w:rFonts w:ascii="Times New Roman" w:eastAsiaTheme="minorEastAsia" w:hAnsi="Times New Roman" w:cs="Times New Roman"/>
        </w:rPr>
        <w:t>ik</w:t>
      </w:r>
      <w:r w:rsidR="006A46DE">
        <w:rPr>
          <w:rFonts w:ascii="Times New Roman" w:eastAsiaTheme="minorEastAsia" w:hAnsi="Times New Roman" w:cs="Times New Roman"/>
        </w:rPr>
        <w:t xml:space="preserve"> ugyanazon villamosenergia-termelési technológia, erőmű</w:t>
      </w:r>
      <w:r w:rsidR="0097446E">
        <w:rPr>
          <w:rFonts w:ascii="Times New Roman" w:eastAsiaTheme="minorEastAsia" w:hAnsi="Times New Roman" w:cs="Times New Roman"/>
        </w:rPr>
        <w:t>/</w:t>
      </w:r>
      <w:r w:rsidR="006A46DE">
        <w:rPr>
          <w:rFonts w:ascii="Times New Roman" w:eastAsiaTheme="minorEastAsia" w:hAnsi="Times New Roman" w:cs="Times New Roman"/>
        </w:rPr>
        <w:t>erőműegység esetében!</w:t>
      </w:r>
      <w:r w:rsidR="00251733" w:rsidRPr="00FA034D">
        <w:rPr>
          <w:rFonts w:ascii="Times New Roman" w:eastAsiaTheme="minorEastAsia" w:hAnsi="Times New Roman" w:cs="Times New Roman"/>
        </w:rPr>
        <w:t xml:space="preserve"> Másképpen fogalmazva arról van szó, hogy az egyes erőműegységek </w:t>
      </w:r>
      <w:r w:rsidR="00D768F9" w:rsidRPr="00FA034D">
        <w:rPr>
          <w:rFonts w:ascii="Times New Roman" w:eastAsiaTheme="minorEastAsia" w:hAnsi="Times New Roman" w:cs="Times New Roman"/>
        </w:rPr>
        <w:t xml:space="preserve">összes költsége, akár egységnyi teljesítőképességre </w:t>
      </w:r>
      <m:oMath>
        <m:r>
          <w:rPr>
            <w:rFonts w:ascii="Cambria Math" w:eastAsiaTheme="minorEastAsia" w:hAnsi="Cambria Math" w:cs="Times New Roman"/>
          </w:rPr>
          <m:t>(</m:t>
        </m:r>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CAP</m:t>
            </m:r>
          </m:sub>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bSup>
        <m:r>
          <w:rPr>
            <w:rFonts w:ascii="Cambria Math" w:hAnsi="Cambria Math" w:cs="Times New Roman"/>
            <w:szCs w:val="24"/>
          </w:rPr>
          <m:t>)</m:t>
        </m:r>
      </m:oMath>
      <w:r w:rsidR="00D768F9" w:rsidRPr="00FA034D">
        <w:rPr>
          <w:rFonts w:ascii="Times New Roman" w:eastAsiaTheme="minorEastAsia" w:hAnsi="Times New Roman" w:cs="Times New Roman"/>
        </w:rPr>
        <w:t xml:space="preserve"> akár egységnyi megtermelt villamos energiára </w:t>
      </w:r>
      <m:oMath>
        <m:d>
          <m:dPr>
            <m:ctrlPr>
              <w:rPr>
                <w:rFonts w:ascii="Cambria Math" w:eastAsiaTheme="minorEastAsia" w:hAnsi="Cambria Math" w:cs="Times New Roman"/>
                <w:i/>
              </w:rPr>
            </m:ctrlPr>
          </m:dPr>
          <m:e>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EN</m:t>
                </m:r>
              </m:sub>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bSup>
            <m:ctrlPr>
              <w:rPr>
                <w:rFonts w:ascii="Cambria Math" w:hAnsi="Cambria Math" w:cs="Times New Roman"/>
                <w:i/>
                <w:szCs w:val="24"/>
              </w:rPr>
            </m:ctrlPr>
          </m:e>
        </m:d>
      </m:oMath>
      <w:r w:rsidR="00D768F9" w:rsidRPr="00FA034D">
        <w:rPr>
          <w:rFonts w:ascii="Times New Roman" w:eastAsiaTheme="minorEastAsia" w:hAnsi="Times New Roman" w:cs="Times New Roman"/>
        </w:rPr>
        <w:t xml:space="preserve"> vonatkoztatott költségről van szó, függvénye az adott </w:t>
      </w:r>
      <w:r w:rsidR="004B5503" w:rsidRPr="00FA034D">
        <w:rPr>
          <w:rFonts w:ascii="Times New Roman" w:eastAsiaTheme="minorEastAsia" w:hAnsi="Times New Roman" w:cs="Times New Roman"/>
        </w:rPr>
        <w:t>erőműegység (értelemszerűen adott vonatkoztatási időtartamra vetített) teljesítőképesség-kihasználási tényezőjének!</w:t>
      </w:r>
    </w:p>
    <w:p w:rsidR="0092237E" w:rsidRPr="00FA034D" w:rsidRDefault="0092237E" w:rsidP="008578AF">
      <w:pPr>
        <w:rPr>
          <w:rFonts w:ascii="Times New Roman" w:eastAsiaTheme="minorEastAsia" w:hAnsi="Times New Roman" w:cs="Times New Roman"/>
        </w:rPr>
      </w:pPr>
    </w:p>
    <w:p w:rsidR="00C458C4" w:rsidRPr="00FA034D" w:rsidRDefault="0092237E" w:rsidP="008578AF">
      <w:pPr>
        <w:rPr>
          <w:rFonts w:ascii="Times New Roman" w:eastAsiaTheme="minorEastAsia" w:hAnsi="Times New Roman" w:cs="Times New Roman"/>
        </w:rPr>
      </w:pPr>
      <w:r w:rsidRPr="00FA034D">
        <w:rPr>
          <w:rFonts w:ascii="Times New Roman" w:eastAsiaTheme="minorEastAsia" w:hAnsi="Times New Roman" w:cs="Times New Roman"/>
        </w:rPr>
        <w:t xml:space="preserve">Ezért amikor bármely </w:t>
      </w:r>
      <w:r w:rsidR="006A46DE">
        <w:rPr>
          <w:rFonts w:ascii="Times New Roman" w:eastAsiaTheme="minorEastAsia" w:hAnsi="Times New Roman" w:cs="Times New Roman"/>
        </w:rPr>
        <w:t xml:space="preserve">villamosenergia-termelési technológia, </w:t>
      </w:r>
      <w:r w:rsidRPr="00FA034D">
        <w:rPr>
          <w:rFonts w:ascii="Times New Roman" w:eastAsiaTheme="minorEastAsia" w:hAnsi="Times New Roman" w:cs="Times New Roman"/>
        </w:rPr>
        <w:t>erőműegység/erőmű esetében fajlagos költségekről beszélünk, akkor mindig definiálni kell, hogy milyen teljesítőképesség-kihasználási tényezőhöz tartozik az adott fajlagos költség! Egyébként értelmetlen, teljességgel félrevezető az adott információ, alkalmatlan a tárgyilagos összehasonlításra! Ugyanaz</w:t>
      </w:r>
      <w:r w:rsidR="008E360A" w:rsidRPr="00FA034D">
        <w:rPr>
          <w:rFonts w:ascii="Times New Roman" w:eastAsiaTheme="minorEastAsia" w:hAnsi="Times New Roman" w:cs="Times New Roman"/>
        </w:rPr>
        <w:t>on</w:t>
      </w:r>
      <w:r w:rsidRPr="00FA034D">
        <w:rPr>
          <w:rFonts w:ascii="Times New Roman" w:eastAsiaTheme="minorEastAsia" w:hAnsi="Times New Roman" w:cs="Times New Roman"/>
        </w:rPr>
        <w:t xml:space="preserve"> erőműegység </w:t>
      </w:r>
      <w:r w:rsidR="0011455D" w:rsidRPr="00FA034D">
        <w:rPr>
          <w:rFonts w:ascii="Times New Roman" w:eastAsiaTheme="minorEastAsia" w:hAnsi="Times New Roman" w:cs="Times New Roman"/>
        </w:rPr>
        <w:t>kapacitásköltsége</w:t>
      </w:r>
      <w:r w:rsidRPr="00FA034D">
        <w:rPr>
          <w:rFonts w:ascii="Times New Roman" w:eastAsiaTheme="minorEastAsia" w:hAnsi="Times New Roman" w:cs="Times New Roman"/>
        </w:rPr>
        <w:t xml:space="preserve"> többszöröse lehet </w:t>
      </w:r>
      <w:r w:rsidR="008E360A" w:rsidRPr="00FA034D">
        <w:rPr>
          <w:rFonts w:ascii="Times New Roman" w:eastAsiaTheme="minorEastAsia" w:hAnsi="Times New Roman" w:cs="Times New Roman"/>
        </w:rPr>
        <w:t xml:space="preserve">alacsony teljesítőképesség-kihasználási tényező esetén a magas ( azaz </w:t>
      </w:r>
      <m:oMath>
        <m:r>
          <w:rPr>
            <w:rFonts w:ascii="Cambria Math" w:hAnsi="Cambria Math" w:cs="Times New Roman"/>
          </w:rPr>
          <m:t>cf ≈1</m:t>
        </m:r>
      </m:oMath>
      <w:r w:rsidR="008E360A" w:rsidRPr="00FA034D">
        <w:rPr>
          <w:rFonts w:ascii="Times New Roman" w:eastAsiaTheme="minorEastAsia" w:hAnsi="Times New Roman" w:cs="Times New Roman"/>
        </w:rPr>
        <w:t xml:space="preserve"> ) teljesítőképesség-kihasználási tényező esetén számított értéknek! Semmitmondók, teljességgel megtévesztők</w:t>
      </w:r>
      <w:r w:rsidR="00C458C4" w:rsidRPr="00FA034D">
        <w:rPr>
          <w:rFonts w:ascii="Times New Roman" w:eastAsiaTheme="minorEastAsia" w:hAnsi="Times New Roman" w:cs="Times New Roman"/>
        </w:rPr>
        <w:t xml:space="preserve">, szakmailag megalapozatlanok az olyan fajlagos költség adatok, amelyek esetében nem megadott az, hogy milyen teljesítőképesség-kihasználási tényező esetén értelmezettek a fajlagos költségek! </w:t>
      </w:r>
    </w:p>
    <w:p w:rsidR="00C458C4" w:rsidRPr="00FA034D" w:rsidRDefault="00C458C4" w:rsidP="008578AF">
      <w:pPr>
        <w:rPr>
          <w:rFonts w:ascii="Times New Roman" w:eastAsiaTheme="minorEastAsia" w:hAnsi="Times New Roman" w:cs="Times New Roman"/>
        </w:rPr>
      </w:pPr>
    </w:p>
    <w:p w:rsidR="00C458C4" w:rsidRPr="00FA034D" w:rsidRDefault="00C458C4" w:rsidP="008578AF">
      <w:pPr>
        <w:rPr>
          <w:rFonts w:ascii="Times New Roman" w:eastAsiaTheme="minorEastAsia" w:hAnsi="Times New Roman" w:cs="Times New Roman"/>
        </w:rPr>
      </w:pPr>
      <w:r w:rsidRPr="00FA034D">
        <w:rPr>
          <w:rFonts w:ascii="Times New Roman" w:eastAsiaTheme="minorEastAsia" w:hAnsi="Times New Roman" w:cs="Times New Roman"/>
        </w:rPr>
        <w:t>Az eddig elmondottak könnyen beláthatók, ha vizsgálat tárgyává tesszük a</w:t>
      </w:r>
      <w:r w:rsidR="00633736">
        <w:rPr>
          <w:rFonts w:ascii="Times New Roman" w:eastAsiaTheme="minorEastAsia" w:hAnsi="Times New Roman" w:cs="Times New Roman"/>
        </w:rPr>
        <w:t xml:space="preserve"> </w:t>
      </w:r>
      <w:r w:rsidRPr="00FA034D">
        <w:rPr>
          <w:rFonts w:ascii="Times New Roman" w:eastAsiaTheme="minorEastAsia" w:hAnsi="Times New Roman" w:cs="Times New Roman"/>
        </w:rPr>
        <w:t xml:space="preserve">kapacitás költséget, illetve az átlagos energiaköltséget meghatározó függvényeket. </w:t>
      </w:r>
    </w:p>
    <w:p w:rsidR="00C458C4" w:rsidRPr="00FA034D" w:rsidRDefault="00C458C4" w:rsidP="008578AF">
      <w:pPr>
        <w:rPr>
          <w:rFonts w:ascii="Times New Roman" w:eastAsiaTheme="minorEastAsia" w:hAnsi="Times New Roman" w:cs="Times New Roman"/>
        </w:rPr>
      </w:pPr>
    </w:p>
    <w:p w:rsidR="00140F04" w:rsidRPr="00FA034D" w:rsidRDefault="00C458C4" w:rsidP="008578AF">
      <w:pPr>
        <w:rPr>
          <w:rFonts w:ascii="Times New Roman" w:eastAsiaTheme="minorEastAsia" w:hAnsi="Times New Roman" w:cs="Times New Roman"/>
          <w:szCs w:val="24"/>
        </w:rPr>
      </w:pPr>
      <w:r w:rsidRPr="00FA034D">
        <w:rPr>
          <w:rFonts w:ascii="Times New Roman" w:eastAsiaTheme="minorEastAsia" w:hAnsi="Times New Roman" w:cs="Times New Roman"/>
        </w:rPr>
        <w:t>A</w:t>
      </w:r>
      <w:r w:rsidR="00CD556E">
        <w:rPr>
          <w:rFonts w:ascii="Times New Roman" w:eastAsiaTheme="minorEastAsia" w:hAnsi="Times New Roman" w:cs="Times New Roman"/>
        </w:rPr>
        <w:t xml:space="preserve"> </w:t>
      </w:r>
      <w:r w:rsidRPr="00FA034D">
        <w:rPr>
          <w:rFonts w:ascii="Times New Roman" w:eastAsiaTheme="minorEastAsia" w:hAnsi="Times New Roman" w:cs="Times New Roman"/>
        </w:rPr>
        <w:t xml:space="preserve">kapacitásköltséget </w:t>
      </w:r>
      <m:oMath>
        <m:r>
          <w:rPr>
            <w:rFonts w:ascii="Cambria Math" w:eastAsiaTheme="minorEastAsia" w:hAnsi="Cambria Math" w:cs="Times New Roman"/>
          </w:rPr>
          <m:t>(</m:t>
        </m:r>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CAP</m:t>
            </m:r>
          </m:sub>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bSup>
        <m:r>
          <w:rPr>
            <w:rFonts w:ascii="Cambria Math" w:hAnsi="Cambria Math" w:cs="Times New Roman"/>
            <w:szCs w:val="24"/>
          </w:rPr>
          <m:t>)</m:t>
        </m:r>
      </m:oMath>
      <w:r w:rsidRPr="00FA034D">
        <w:rPr>
          <w:rFonts w:ascii="Times New Roman" w:eastAsiaTheme="minorEastAsia" w:hAnsi="Times New Roman" w:cs="Times New Roman"/>
          <w:szCs w:val="24"/>
        </w:rPr>
        <w:t xml:space="preserve"> definiáló függvény képe az </w:t>
      </w:r>
      <w:r w:rsidR="003316AE">
        <w:rPr>
          <w:rFonts w:ascii="Times New Roman" w:eastAsiaTheme="minorEastAsia" w:hAnsi="Times New Roman" w:cs="Times New Roman"/>
          <w:b/>
          <w:szCs w:val="24"/>
        </w:rPr>
        <w:t>2</w:t>
      </w:r>
      <w:r w:rsidR="006A46DE" w:rsidRPr="006A46DE">
        <w:rPr>
          <w:rFonts w:ascii="Times New Roman" w:eastAsiaTheme="minorEastAsia" w:hAnsi="Times New Roman" w:cs="Times New Roman"/>
          <w:b/>
          <w:szCs w:val="24"/>
        </w:rPr>
        <w:t>.</w:t>
      </w:r>
      <w:r w:rsidRPr="006A46DE">
        <w:rPr>
          <w:rFonts w:ascii="Times New Roman" w:eastAsiaTheme="minorEastAsia" w:hAnsi="Times New Roman" w:cs="Times New Roman"/>
          <w:b/>
          <w:szCs w:val="24"/>
        </w:rPr>
        <w:t xml:space="preserve"> ábra</w:t>
      </w:r>
      <w:r w:rsidRPr="00FA034D">
        <w:rPr>
          <w:rFonts w:ascii="Times New Roman" w:eastAsiaTheme="minorEastAsia" w:hAnsi="Times New Roman" w:cs="Times New Roman"/>
          <w:szCs w:val="24"/>
        </w:rPr>
        <w:t xml:space="preserve"> szerinti. </w:t>
      </w:r>
      <w:r w:rsidR="00140F04" w:rsidRPr="00FA034D">
        <w:rPr>
          <w:rFonts w:ascii="Times New Roman" w:eastAsiaTheme="minorEastAsia" w:hAnsi="Times New Roman" w:cs="Times New Roman"/>
          <w:szCs w:val="24"/>
        </w:rPr>
        <w:t xml:space="preserve">A </w:t>
      </w:r>
      <w:r w:rsidR="00CD556E">
        <w:rPr>
          <w:rFonts w:ascii="Times New Roman" w:eastAsiaTheme="minorEastAsia" w:hAnsi="Times New Roman" w:cs="Times New Roman"/>
          <w:szCs w:val="24"/>
        </w:rPr>
        <w:t>függvényt megadó</w:t>
      </w:r>
      <w:r w:rsidR="00140F04" w:rsidRPr="00FA034D">
        <w:rPr>
          <w:rFonts w:ascii="Times New Roman" w:eastAsiaTheme="minorEastAsia" w:hAnsi="Times New Roman" w:cs="Times New Roman"/>
          <w:szCs w:val="24"/>
        </w:rPr>
        <w:t xml:space="preserve"> összefüggés ugyanis egy egyenes egyenletét megadó összefüggés, amelyben a szokásos „</w:t>
      </w:r>
      <m:oMath>
        <m:r>
          <w:rPr>
            <w:rFonts w:ascii="Cambria Math" w:eastAsiaTheme="minorEastAsia" w:hAnsi="Cambria Math" w:cs="Times New Roman"/>
            <w:szCs w:val="24"/>
          </w:rPr>
          <m:t>x</m:t>
        </m:r>
      </m:oMath>
      <w:r w:rsidR="00140F04" w:rsidRPr="00FA034D">
        <w:rPr>
          <w:rFonts w:ascii="Times New Roman" w:eastAsiaTheme="minorEastAsia" w:hAnsi="Times New Roman" w:cs="Times New Roman"/>
          <w:szCs w:val="24"/>
        </w:rPr>
        <w:t>” független változó most „</w:t>
      </w:r>
      <m:oMath>
        <m:r>
          <w:rPr>
            <w:rFonts w:ascii="Cambria Math" w:eastAsiaTheme="minorEastAsia" w:hAnsi="Cambria Math" w:cs="Times New Roman"/>
            <w:szCs w:val="24"/>
          </w:rPr>
          <m:t>cf</m:t>
        </m:r>
      </m:oMath>
      <w:r w:rsidR="00140F04" w:rsidRPr="00FA034D">
        <w:rPr>
          <w:rFonts w:ascii="Times New Roman" w:eastAsiaTheme="minorEastAsia" w:hAnsi="Times New Roman" w:cs="Times New Roman"/>
          <w:szCs w:val="24"/>
        </w:rPr>
        <w:t xml:space="preserve">” néven szerepel. </w:t>
      </w:r>
    </w:p>
    <w:p w:rsidR="0088763D" w:rsidRPr="00FA034D" w:rsidRDefault="0088763D" w:rsidP="008578AF">
      <w:pPr>
        <w:rPr>
          <w:rFonts w:ascii="Times New Roman" w:eastAsiaTheme="minorEastAsia" w:hAnsi="Times New Roman" w:cs="Times New Roman"/>
          <w:szCs w:val="24"/>
        </w:rPr>
      </w:pPr>
    </w:p>
    <w:p w:rsidR="00C458C4" w:rsidRPr="00FA034D" w:rsidRDefault="0088763D" w:rsidP="00087C8E">
      <w:pPr>
        <w:rPr>
          <w:rFonts w:ascii="Times New Roman" w:eastAsiaTheme="minorEastAsia" w:hAnsi="Times New Roman" w:cs="Times New Roman"/>
        </w:rPr>
      </w:pPr>
      <w:r w:rsidRPr="00FA034D">
        <w:rPr>
          <w:rFonts w:ascii="Times New Roman" w:eastAsiaTheme="minorEastAsia" w:hAnsi="Times New Roman" w:cs="Times New Roman"/>
          <w:szCs w:val="24"/>
        </w:rPr>
        <w:t>Ezzel szemben az</w:t>
      </w:r>
      <w:r w:rsidR="00CD556E">
        <w:rPr>
          <w:rFonts w:ascii="Times New Roman" w:eastAsiaTheme="minorEastAsia" w:hAnsi="Times New Roman" w:cs="Times New Roman"/>
          <w:szCs w:val="24"/>
        </w:rPr>
        <w:t xml:space="preserve"> energia</w:t>
      </w:r>
      <w:r w:rsidRPr="00FA034D">
        <w:rPr>
          <w:rFonts w:ascii="Times New Roman" w:eastAsiaTheme="minorEastAsia" w:hAnsi="Times New Roman" w:cs="Times New Roman"/>
          <w:szCs w:val="24"/>
        </w:rPr>
        <w:t xml:space="preserve">költséget </w:t>
      </w:r>
      <m:oMath>
        <m:d>
          <m:dPr>
            <m:ctrlPr>
              <w:rPr>
                <w:rFonts w:ascii="Cambria Math" w:eastAsiaTheme="minorEastAsia" w:hAnsi="Cambria Math" w:cs="Times New Roman"/>
                <w:i/>
              </w:rPr>
            </m:ctrlPr>
          </m:dPr>
          <m:e>
            <m:sSubSup>
              <m:sSubSupPr>
                <m:ctrlPr>
                  <w:rPr>
                    <w:rFonts w:ascii="Cambria Math" w:hAnsi="Cambria Math" w:cs="Times New Roman"/>
                    <w:i/>
                    <w:szCs w:val="24"/>
                  </w:rPr>
                </m:ctrlPr>
              </m:sSubSupPr>
              <m:e>
                <m:r>
                  <w:rPr>
                    <w:rFonts w:ascii="Cambria Math" w:hAnsi="Cambria Math" w:cs="Times New Roman"/>
                    <w:szCs w:val="24"/>
                  </w:rPr>
                  <m:t>t</m:t>
                </m:r>
              </m:e>
              <m:sub>
                <m:r>
                  <w:rPr>
                    <w:rFonts w:ascii="Cambria Math" w:hAnsi="Cambria Math" w:cs="Times New Roman"/>
                    <w:szCs w:val="24"/>
                  </w:rPr>
                  <m:t>EN</m:t>
                </m:r>
              </m:sub>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bSup>
            <m:ctrlPr>
              <w:rPr>
                <w:rFonts w:ascii="Cambria Math" w:hAnsi="Cambria Math" w:cs="Times New Roman"/>
                <w:i/>
                <w:szCs w:val="24"/>
              </w:rPr>
            </m:ctrlPr>
          </m:e>
        </m:d>
      </m:oMath>
      <w:r w:rsidRPr="00FA034D">
        <w:rPr>
          <w:rFonts w:ascii="Times New Roman" w:eastAsiaTheme="minorEastAsia" w:hAnsi="Times New Roman" w:cs="Times New Roman"/>
          <w:szCs w:val="24"/>
        </w:rPr>
        <w:t xml:space="preserve"> </w:t>
      </w:r>
      <w:r w:rsidR="0011455D" w:rsidRPr="00FA034D">
        <w:rPr>
          <w:rFonts w:ascii="Times New Roman" w:eastAsiaTheme="minorEastAsia" w:hAnsi="Times New Roman" w:cs="Times New Roman"/>
          <w:szCs w:val="24"/>
        </w:rPr>
        <w:t xml:space="preserve">megadó </w:t>
      </w:r>
      <w:r w:rsidRPr="00FA034D">
        <w:rPr>
          <w:rFonts w:ascii="Times New Roman" w:eastAsiaTheme="minorEastAsia" w:hAnsi="Times New Roman" w:cs="Times New Roman"/>
          <w:szCs w:val="24"/>
        </w:rPr>
        <w:t>függvény képe</w:t>
      </w:r>
      <w:r w:rsidR="00CD556E">
        <w:rPr>
          <w:rFonts w:ascii="Times New Roman" w:eastAsiaTheme="minorEastAsia" w:hAnsi="Times New Roman" w:cs="Times New Roman"/>
          <w:szCs w:val="24"/>
        </w:rPr>
        <w:t xml:space="preserve"> (</w:t>
      </w:r>
      <w:r w:rsidR="00F7232A">
        <w:rPr>
          <w:rFonts w:ascii="Times New Roman" w:eastAsiaTheme="minorEastAsia" w:hAnsi="Times New Roman" w:cs="Times New Roman"/>
          <w:b/>
          <w:szCs w:val="24"/>
        </w:rPr>
        <w:t>3</w:t>
      </w:r>
      <w:r w:rsidR="00CD556E" w:rsidRPr="00CD556E">
        <w:rPr>
          <w:rFonts w:ascii="Times New Roman" w:eastAsiaTheme="minorEastAsia" w:hAnsi="Times New Roman" w:cs="Times New Roman"/>
          <w:b/>
          <w:szCs w:val="24"/>
        </w:rPr>
        <w:t>. ábra</w:t>
      </w:r>
      <w:r w:rsidR="00CD556E">
        <w:rPr>
          <w:rFonts w:ascii="Times New Roman" w:eastAsiaTheme="minorEastAsia" w:hAnsi="Times New Roman" w:cs="Times New Roman"/>
          <w:szCs w:val="24"/>
        </w:rPr>
        <w:t>)</w:t>
      </w:r>
      <w:r w:rsidRPr="00FA034D">
        <w:rPr>
          <w:rFonts w:ascii="Times New Roman" w:eastAsiaTheme="minorEastAsia" w:hAnsi="Times New Roman" w:cs="Times New Roman"/>
          <w:szCs w:val="24"/>
        </w:rPr>
        <w:t xml:space="preserve">, abból következően, hogy a független változó a nevezőben szerepel, hiperbola, méghozzá olyan hiperbola, amely </w:t>
      </w:r>
      <m:oMath>
        <m:r>
          <w:rPr>
            <w:rFonts w:ascii="Cambria Math" w:hAnsi="Cambria Math" w:cs="Times New Roman"/>
          </w:rPr>
          <m:t>cf=0</m:t>
        </m:r>
      </m:oMath>
      <w:r w:rsidRPr="00FA034D">
        <w:rPr>
          <w:rFonts w:ascii="Times New Roman" w:eastAsiaTheme="minorEastAsia" w:hAnsi="Times New Roman" w:cs="Times New Roman"/>
        </w:rPr>
        <w:t xml:space="preserve"> érték esetében végtelen értéket vesz fel (a nullával való osztás következtében), azaz a végtelenben a függvény „belesimul” az ordináta tengelybe. </w:t>
      </w:r>
      <w:r w:rsidR="00087C8E" w:rsidRPr="00FA034D">
        <w:rPr>
          <w:rFonts w:ascii="Times New Roman" w:eastAsiaTheme="minorEastAsia" w:hAnsi="Times New Roman" w:cs="Times New Roman"/>
        </w:rPr>
        <w:t xml:space="preserve">Ugyanez a függvény a </w:t>
      </w:r>
      <m:oMath>
        <m:r>
          <w:rPr>
            <w:rFonts w:ascii="Cambria Math" w:hAnsi="Cambria Math" w:cs="Times New Roman"/>
          </w:rPr>
          <m:t>cf=1</m:t>
        </m:r>
      </m:oMath>
      <w:r w:rsidR="00087C8E" w:rsidRPr="00FA034D">
        <w:rPr>
          <w:rFonts w:ascii="Times New Roman" w:eastAsiaTheme="minorEastAsia" w:hAnsi="Times New Roman" w:cs="Times New Roman"/>
        </w:rPr>
        <w:t xml:space="preserve"> érték esetében véges értéket vesz fel. </w:t>
      </w:r>
    </w:p>
    <w:p w:rsidR="0092237E" w:rsidRPr="00FA034D" w:rsidRDefault="00C458C4" w:rsidP="008578AF">
      <w:pPr>
        <w:rPr>
          <w:rFonts w:ascii="Times New Roman" w:eastAsiaTheme="minorEastAsia" w:hAnsi="Times New Roman" w:cs="Times New Roman"/>
        </w:rPr>
      </w:pPr>
      <w:r w:rsidRPr="00FA034D">
        <w:rPr>
          <w:rFonts w:ascii="Times New Roman" w:eastAsiaTheme="minorEastAsia" w:hAnsi="Times New Roman" w:cs="Times New Roman"/>
        </w:rPr>
        <w:t xml:space="preserve">  </w:t>
      </w:r>
      <w:r w:rsidR="0092237E" w:rsidRPr="00FA034D">
        <w:rPr>
          <w:rFonts w:ascii="Times New Roman" w:eastAsiaTheme="minorEastAsia" w:hAnsi="Times New Roman" w:cs="Times New Roman"/>
        </w:rPr>
        <w:t xml:space="preserve"> </w:t>
      </w:r>
    </w:p>
    <w:p w:rsidR="00087C8E" w:rsidRPr="00FA034D" w:rsidRDefault="00087C8E" w:rsidP="00087C8E">
      <w:pPr>
        <w:rPr>
          <w:rFonts w:ascii="Times New Roman" w:eastAsiaTheme="minorEastAsia" w:hAnsi="Times New Roman" w:cs="Times New Roman"/>
          <w:szCs w:val="24"/>
        </w:rPr>
      </w:pPr>
      <w:r w:rsidRPr="00FA034D">
        <w:rPr>
          <w:rFonts w:ascii="Times New Roman" w:eastAsiaTheme="minorEastAsia" w:hAnsi="Times New Roman" w:cs="Times New Roman"/>
        </w:rPr>
        <w:t xml:space="preserve">A </w:t>
      </w:r>
      <w:r w:rsidR="00EB7A46">
        <w:rPr>
          <w:rFonts w:ascii="Times New Roman" w:eastAsiaTheme="minorEastAsia" w:hAnsi="Times New Roman" w:cs="Times New Roman"/>
          <w:b/>
        </w:rPr>
        <w:t>2</w:t>
      </w:r>
      <w:r w:rsidR="00CD556E" w:rsidRPr="00B73D9C">
        <w:rPr>
          <w:rFonts w:ascii="Times New Roman" w:eastAsiaTheme="minorEastAsia" w:hAnsi="Times New Roman" w:cs="Times New Roman"/>
          <w:b/>
        </w:rPr>
        <w:t xml:space="preserve">., </w:t>
      </w:r>
      <w:r w:rsidR="00EB7A46" w:rsidRPr="00EB7A46">
        <w:rPr>
          <w:rFonts w:ascii="Times New Roman" w:eastAsiaTheme="minorEastAsia" w:hAnsi="Times New Roman" w:cs="Times New Roman"/>
        </w:rPr>
        <w:t>és</w:t>
      </w:r>
      <w:r w:rsidR="00EB7A46">
        <w:rPr>
          <w:rFonts w:ascii="Times New Roman" w:eastAsiaTheme="minorEastAsia" w:hAnsi="Times New Roman" w:cs="Times New Roman"/>
          <w:b/>
        </w:rPr>
        <w:t xml:space="preserve"> 3</w:t>
      </w:r>
      <w:r w:rsidR="00CD556E" w:rsidRPr="00B73D9C">
        <w:rPr>
          <w:rFonts w:ascii="Times New Roman" w:eastAsiaTheme="minorEastAsia" w:hAnsi="Times New Roman" w:cs="Times New Roman"/>
          <w:b/>
        </w:rPr>
        <w:t>.</w:t>
      </w:r>
      <w:r w:rsidRPr="00B73D9C">
        <w:rPr>
          <w:rFonts w:ascii="Times New Roman" w:eastAsiaTheme="minorEastAsia" w:hAnsi="Times New Roman" w:cs="Times New Roman"/>
          <w:b/>
        </w:rPr>
        <w:t xml:space="preserve"> ábrák</w:t>
      </w:r>
      <w:r w:rsidRPr="00FA034D">
        <w:rPr>
          <w:rFonts w:ascii="Times New Roman" w:eastAsiaTheme="minorEastAsia" w:hAnsi="Times New Roman" w:cs="Times New Roman"/>
        </w:rPr>
        <w:t>on feltüntetésre kerültek az átlagos fajlagos összes költséget alkotó összetevők. Ennek alapján könnyen belátható, hogy a független változó (</w:t>
      </w:r>
      <w:r w:rsidRPr="00FA034D">
        <w:rPr>
          <w:rFonts w:ascii="Times New Roman" w:eastAsiaTheme="minorEastAsia" w:hAnsi="Times New Roman" w:cs="Times New Roman"/>
          <w:szCs w:val="24"/>
        </w:rPr>
        <w:t>„</w:t>
      </w:r>
      <m:oMath>
        <m:r>
          <w:rPr>
            <w:rFonts w:ascii="Cambria Math" w:eastAsiaTheme="minorEastAsia" w:hAnsi="Cambria Math" w:cs="Times New Roman"/>
            <w:szCs w:val="24"/>
          </w:rPr>
          <m:t>cf</m:t>
        </m:r>
      </m:oMath>
      <w:r w:rsidRPr="00FA034D">
        <w:rPr>
          <w:rFonts w:ascii="Times New Roman" w:eastAsiaTheme="minorEastAsia" w:hAnsi="Times New Roman" w:cs="Times New Roman"/>
          <w:szCs w:val="24"/>
        </w:rPr>
        <w:t xml:space="preserve">”) minden egyes értékéhez más és </w:t>
      </w:r>
      <w:r w:rsidR="00633736">
        <w:rPr>
          <w:rFonts w:ascii="Times New Roman" w:eastAsiaTheme="minorEastAsia" w:hAnsi="Times New Roman" w:cs="Times New Roman"/>
          <w:szCs w:val="24"/>
        </w:rPr>
        <w:t xml:space="preserve">más </w:t>
      </w:r>
      <w:r w:rsidR="00CD556E">
        <w:rPr>
          <w:rFonts w:ascii="Times New Roman" w:eastAsiaTheme="minorEastAsia" w:hAnsi="Times New Roman" w:cs="Times New Roman"/>
          <w:szCs w:val="24"/>
        </w:rPr>
        <w:t>kapacitás</w:t>
      </w:r>
      <w:r w:rsidRPr="00FA034D">
        <w:rPr>
          <w:rFonts w:ascii="Times New Roman" w:eastAsiaTheme="minorEastAsia" w:hAnsi="Times New Roman" w:cs="Times New Roman"/>
          <w:szCs w:val="24"/>
        </w:rPr>
        <w:t>költség</w:t>
      </w:r>
      <w:r w:rsidR="00CD556E">
        <w:rPr>
          <w:rFonts w:ascii="Times New Roman" w:eastAsiaTheme="minorEastAsia" w:hAnsi="Times New Roman" w:cs="Times New Roman"/>
          <w:szCs w:val="24"/>
        </w:rPr>
        <w:t xml:space="preserve"> és más és más energiaköltség </w:t>
      </w:r>
      <w:r w:rsidRPr="00FA034D">
        <w:rPr>
          <w:rFonts w:ascii="Times New Roman" w:eastAsiaTheme="minorEastAsia" w:hAnsi="Times New Roman" w:cs="Times New Roman"/>
          <w:szCs w:val="24"/>
        </w:rPr>
        <w:t>tartozik</w:t>
      </w:r>
      <w:r w:rsidR="00CD556E">
        <w:rPr>
          <w:rFonts w:ascii="Times New Roman" w:eastAsiaTheme="minorEastAsia" w:hAnsi="Times New Roman" w:cs="Times New Roman"/>
          <w:szCs w:val="24"/>
        </w:rPr>
        <w:t>. K</w:t>
      </w:r>
      <w:r w:rsidRPr="00FA034D">
        <w:rPr>
          <w:rFonts w:ascii="Times New Roman" w:eastAsiaTheme="minorEastAsia" w:hAnsi="Times New Roman" w:cs="Times New Roman"/>
          <w:szCs w:val="24"/>
        </w:rPr>
        <w:t>övetkezésképpen ugyanez igaz az átlagos fajlagos összes változó költség összetevőre</w:t>
      </w:r>
      <w:r w:rsidR="00633736">
        <w:rPr>
          <w:rFonts w:ascii="Times New Roman" w:eastAsiaTheme="minorEastAsia" w:hAnsi="Times New Roman" w:cs="Times New Roman"/>
          <w:szCs w:val="24"/>
        </w:rPr>
        <w:t xml:space="preserve"> is</w:t>
      </w:r>
      <w:r w:rsidRPr="00FA034D">
        <w:rPr>
          <w:rFonts w:ascii="Times New Roman" w:eastAsiaTheme="minorEastAsia" w:hAnsi="Times New Roman" w:cs="Times New Roman"/>
          <w:szCs w:val="24"/>
        </w:rPr>
        <w:t xml:space="preserve">. </w:t>
      </w:r>
    </w:p>
    <w:p w:rsidR="00087C8E" w:rsidRPr="00FA034D" w:rsidRDefault="00087C8E" w:rsidP="00087C8E">
      <w:pPr>
        <w:rPr>
          <w:rFonts w:ascii="Times New Roman" w:eastAsiaTheme="minorEastAsia" w:hAnsi="Times New Roman" w:cs="Times New Roman"/>
          <w:szCs w:val="24"/>
        </w:rPr>
      </w:pPr>
    </w:p>
    <w:p w:rsidR="00087C8E" w:rsidRPr="00FA034D" w:rsidRDefault="00087C8E" w:rsidP="00087C8E">
      <w:pPr>
        <w:rPr>
          <w:rFonts w:ascii="Times New Roman" w:eastAsiaTheme="minorEastAsia" w:hAnsi="Times New Roman" w:cs="Times New Roman"/>
          <w:szCs w:val="24"/>
        </w:rPr>
      </w:pPr>
      <w:r w:rsidRPr="00FA034D">
        <w:rPr>
          <w:rFonts w:ascii="Times New Roman" w:eastAsiaTheme="minorEastAsia" w:hAnsi="Times New Roman" w:cs="Times New Roman"/>
          <w:szCs w:val="24"/>
        </w:rPr>
        <w:t>Így bizonyítást nyert, hogy értelmetlenség összehasonlítani e költségeket különböző villamosenergia-termelési technológiák esetében, ha azok nem azonos (!!!) te</w:t>
      </w:r>
      <w:r w:rsidR="00751825" w:rsidRPr="00FA034D">
        <w:rPr>
          <w:rFonts w:ascii="Times New Roman" w:eastAsiaTheme="minorEastAsia" w:hAnsi="Times New Roman" w:cs="Times New Roman"/>
          <w:szCs w:val="24"/>
        </w:rPr>
        <w:t>l</w:t>
      </w:r>
      <w:r w:rsidRPr="00FA034D">
        <w:rPr>
          <w:rFonts w:ascii="Times New Roman" w:eastAsiaTheme="minorEastAsia" w:hAnsi="Times New Roman" w:cs="Times New Roman"/>
          <w:szCs w:val="24"/>
        </w:rPr>
        <w:t>jesítőképesség-kihasználási tényező mellett értelmezettek!</w:t>
      </w:r>
    </w:p>
    <w:p w:rsidR="0011455D" w:rsidRDefault="0011455D" w:rsidP="00087C8E">
      <w:pPr>
        <w:rPr>
          <w:rFonts w:ascii="Times New Roman" w:eastAsiaTheme="minorEastAsia" w:hAnsi="Times New Roman" w:cs="Times New Roman"/>
          <w:szCs w:val="24"/>
        </w:rPr>
      </w:pPr>
    </w:p>
    <w:p w:rsidR="00633736" w:rsidRDefault="00633736" w:rsidP="00087C8E">
      <w:pPr>
        <w:rPr>
          <w:rFonts w:ascii="Times New Roman" w:eastAsiaTheme="minorEastAsia" w:hAnsi="Times New Roman" w:cs="Times New Roman"/>
          <w:szCs w:val="24"/>
        </w:rPr>
      </w:pPr>
    </w:p>
    <w:p w:rsidR="00EB7A46" w:rsidRPr="00FA034D" w:rsidRDefault="00EB7A46" w:rsidP="00087C8E">
      <w:pPr>
        <w:rPr>
          <w:rFonts w:ascii="Times New Roman" w:eastAsiaTheme="minorEastAsia" w:hAnsi="Times New Roman" w:cs="Times New Roman"/>
          <w:szCs w:val="24"/>
        </w:rPr>
      </w:pPr>
    </w:p>
    <w:p w:rsidR="0011455D" w:rsidRPr="00FA034D" w:rsidRDefault="0011455D" w:rsidP="00087C8E">
      <w:pPr>
        <w:rPr>
          <w:rFonts w:ascii="Times New Roman" w:eastAsiaTheme="minorEastAsia" w:hAnsi="Times New Roman" w:cs="Times New Roman"/>
          <w:b/>
          <w:szCs w:val="24"/>
        </w:rPr>
      </w:pPr>
      <w:r w:rsidRPr="00FA034D">
        <w:rPr>
          <w:rFonts w:ascii="Times New Roman" w:eastAsiaTheme="minorEastAsia" w:hAnsi="Times New Roman" w:cs="Times New Roman"/>
          <w:b/>
          <w:szCs w:val="24"/>
        </w:rPr>
        <w:lastRenderedPageBreak/>
        <w:t>Szűrőgörbék fogalma, alkalmazása</w:t>
      </w:r>
    </w:p>
    <w:p w:rsidR="0011455D" w:rsidRPr="00FA034D" w:rsidRDefault="0011455D" w:rsidP="00087C8E">
      <w:pPr>
        <w:rPr>
          <w:rFonts w:ascii="Times New Roman" w:eastAsiaTheme="minorEastAsia" w:hAnsi="Times New Roman" w:cs="Times New Roman"/>
          <w:b/>
          <w:szCs w:val="24"/>
        </w:rPr>
      </w:pPr>
    </w:p>
    <w:p w:rsidR="009F10A4" w:rsidRDefault="00884B26" w:rsidP="008578AF">
      <w:pPr>
        <w:rPr>
          <w:rFonts w:ascii="Times New Roman" w:eastAsiaTheme="minorEastAsia" w:hAnsi="Times New Roman" w:cs="Times New Roman"/>
          <w:szCs w:val="24"/>
        </w:rPr>
      </w:pPr>
      <w:r w:rsidRPr="00FA034D">
        <w:rPr>
          <w:rFonts w:ascii="Times New Roman" w:eastAsiaTheme="minorEastAsia" w:hAnsi="Times New Roman" w:cs="Times New Roman"/>
          <w:szCs w:val="24"/>
        </w:rPr>
        <w:t xml:space="preserve">A fenti függvények ismeretében további, igen fontos információk nyerhetők az egyes villamosenergia-termelési technológiák költséghatékonyságáról (versenyképességéről). </w:t>
      </w:r>
    </w:p>
    <w:p w:rsidR="009F10A4" w:rsidRDefault="009F10A4" w:rsidP="008578AF">
      <w:pPr>
        <w:rPr>
          <w:rFonts w:ascii="Times New Roman" w:eastAsiaTheme="minorEastAsia" w:hAnsi="Times New Roman" w:cs="Times New Roman"/>
          <w:szCs w:val="24"/>
        </w:rPr>
      </w:pPr>
    </w:p>
    <w:p w:rsidR="00087C8E" w:rsidRPr="00FA034D" w:rsidRDefault="00884B26" w:rsidP="008578AF">
      <w:pPr>
        <w:rPr>
          <w:rFonts w:ascii="Times New Roman" w:eastAsiaTheme="minorEastAsia" w:hAnsi="Times New Roman" w:cs="Times New Roman"/>
        </w:rPr>
      </w:pPr>
      <w:r w:rsidRPr="00FA034D">
        <w:rPr>
          <w:rFonts w:ascii="Times New Roman" w:eastAsiaTheme="minorEastAsia" w:hAnsi="Times New Roman" w:cs="Times New Roman"/>
          <w:szCs w:val="24"/>
        </w:rPr>
        <w:t>A</w:t>
      </w:r>
      <w:r w:rsidR="009F10A4">
        <w:rPr>
          <w:rFonts w:ascii="Times New Roman" w:eastAsiaTheme="minorEastAsia" w:hAnsi="Times New Roman" w:cs="Times New Roman"/>
          <w:szCs w:val="24"/>
        </w:rPr>
        <w:t xml:space="preserve"> </w:t>
      </w:r>
      <w:r w:rsidRPr="00FA034D">
        <w:rPr>
          <w:rFonts w:ascii="Times New Roman" w:eastAsiaTheme="minorEastAsia" w:hAnsi="Times New Roman" w:cs="Times New Roman"/>
          <w:szCs w:val="24"/>
        </w:rPr>
        <w:t xml:space="preserve">kapacitásköltséget megadó függvények </w:t>
      </w:r>
      <w:r w:rsidR="007C122F" w:rsidRPr="00FA034D">
        <w:rPr>
          <w:rFonts w:ascii="Times New Roman" w:eastAsiaTheme="minorEastAsia" w:hAnsi="Times New Roman" w:cs="Times New Roman"/>
          <w:szCs w:val="24"/>
        </w:rPr>
        <w:t xml:space="preserve">ugyanis </w:t>
      </w:r>
      <w:r w:rsidRPr="00FA034D">
        <w:rPr>
          <w:rFonts w:ascii="Times New Roman" w:eastAsiaTheme="minorEastAsia" w:hAnsi="Times New Roman" w:cs="Times New Roman"/>
          <w:szCs w:val="24"/>
        </w:rPr>
        <w:t xml:space="preserve">egyenesek, amelyek </w:t>
      </w:r>
      <m:oMath>
        <m:r>
          <w:rPr>
            <w:rFonts w:ascii="Cambria Math" w:hAnsi="Cambria Math" w:cs="Times New Roman"/>
          </w:rPr>
          <m:t>cf=0</m:t>
        </m:r>
      </m:oMath>
      <w:r w:rsidRPr="00FA034D">
        <w:rPr>
          <w:rFonts w:ascii="Times New Roman" w:eastAsiaTheme="minorEastAsia" w:hAnsi="Times New Roman" w:cs="Times New Roman"/>
        </w:rPr>
        <w:t xml:space="preserve"> érték esetében az </w:t>
      </w:r>
      <w:r w:rsidR="00D351DE" w:rsidRPr="00FA034D">
        <w:rPr>
          <w:rFonts w:ascii="Times New Roman" w:hAnsi="Times New Roman" w:cs="Times New Roman"/>
        </w:rPr>
        <w:t>(</w:t>
      </w:r>
      <m:oMath>
        <m:sSub>
          <m:sSubPr>
            <m:ctrlPr>
              <w:rPr>
                <w:rFonts w:ascii="Cambria Math" w:hAnsi="Cambria Math" w:cs="Times New Roman"/>
                <w:i/>
                <w:szCs w:val="24"/>
              </w:rPr>
            </m:ctrlPr>
          </m:sSubPr>
          <m:e>
            <m:sSup>
              <m:sSupPr>
                <m:ctrlPr>
                  <w:rPr>
                    <w:rFonts w:ascii="Cambria Math" w:hAnsi="Cambria Math" w:cs="Times New Roman"/>
                    <w:i/>
                    <w:szCs w:val="24"/>
                  </w:rPr>
                </m:ctrlPr>
              </m:sSupPr>
              <m:e>
                <m:r>
                  <w:rPr>
                    <w:rFonts w:ascii="Cambria Math" w:hAnsi="Cambria Math" w:cs="Times New Roman"/>
                    <w:szCs w:val="24"/>
                  </w:rPr>
                  <m:t>f</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r>
              <w:rPr>
                <w:rFonts w:ascii="Cambria Math" w:hAnsi="Cambria Math" w:cs="Times New Roman"/>
                <w:szCs w:val="24"/>
              </w:rPr>
              <m:t>) |</m:t>
            </m:r>
          </m:e>
          <m:sub>
            <m:r>
              <w:rPr>
                <w:rFonts w:ascii="Cambria Math" w:hAnsi="Cambria Math" w:cs="Times New Roman"/>
                <w:szCs w:val="24"/>
              </w:rPr>
              <m:t>cf=0</m:t>
            </m:r>
          </m:sub>
        </m:sSub>
        <m:r>
          <w:rPr>
            <w:rFonts w:ascii="Cambria Math" w:hAnsi="Cambria Math" w:cs="Times New Roman"/>
            <w:szCs w:val="24"/>
          </w:rPr>
          <m:t xml:space="preserve"> </m:t>
        </m:r>
      </m:oMath>
      <w:r w:rsidR="00D351DE" w:rsidRPr="00FA034D">
        <w:rPr>
          <w:rFonts w:ascii="Times New Roman" w:eastAsiaTheme="minorEastAsia" w:hAnsi="Times New Roman" w:cs="Times New Roman"/>
          <w:szCs w:val="24"/>
        </w:rPr>
        <w:t xml:space="preserve">értéknek megfelelő pontból indulnak, és a meredekségük arányos a fajlagos összes változó költséggel. Ebből következően példaképpen egyszerűen meghatározható, hogy mely </w:t>
      </w:r>
      <m:oMath>
        <m:r>
          <w:rPr>
            <w:rFonts w:ascii="Cambria Math" w:hAnsi="Cambria Math" w:cs="Times New Roman"/>
          </w:rPr>
          <m:t>cf</m:t>
        </m:r>
      </m:oMath>
      <w:r w:rsidR="00D351DE" w:rsidRPr="00FA034D">
        <w:rPr>
          <w:rFonts w:ascii="Times New Roman" w:eastAsiaTheme="minorEastAsia" w:hAnsi="Times New Roman" w:cs="Times New Roman"/>
        </w:rPr>
        <w:t xml:space="preserve"> érték esetén lesz azonos a </w:t>
      </w:r>
      <w:r w:rsidR="007C122F" w:rsidRPr="00FA034D">
        <w:rPr>
          <w:rFonts w:ascii="Times New Roman" w:eastAsiaTheme="minorEastAsia" w:hAnsi="Times New Roman" w:cs="Times New Roman"/>
        </w:rPr>
        <w:t xml:space="preserve">két különböző </w:t>
      </w:r>
      <w:r w:rsidR="009F10A4">
        <w:rPr>
          <w:rFonts w:ascii="Times New Roman" w:eastAsiaTheme="minorEastAsia" w:hAnsi="Times New Roman" w:cs="Times New Roman"/>
        </w:rPr>
        <w:t>erőmű/</w:t>
      </w:r>
      <w:r w:rsidR="007C122F" w:rsidRPr="00FA034D">
        <w:rPr>
          <w:rFonts w:ascii="Times New Roman" w:eastAsiaTheme="minorEastAsia" w:hAnsi="Times New Roman" w:cs="Times New Roman"/>
        </w:rPr>
        <w:t xml:space="preserve">erőműegység (vagy villamosenergia-termelési technológia) kapacitásköltsége. Ezt a pontot, vagyis a </w:t>
      </w:r>
      <m:oMath>
        <m:sSub>
          <m:sSubPr>
            <m:ctrlPr>
              <w:rPr>
                <w:rFonts w:ascii="Cambria Math" w:hAnsi="Cambria Math" w:cs="Times New Roman"/>
                <w:i/>
              </w:rPr>
            </m:ctrlPr>
          </m:sSubPr>
          <m:e>
            <m:r>
              <w:rPr>
                <w:rFonts w:ascii="Cambria Math" w:hAnsi="Cambria Math" w:cs="Times New Roman"/>
              </w:rPr>
              <m:t>cf</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cf</m:t>
            </m:r>
          </m:e>
          <m:sub>
            <m:r>
              <w:rPr>
                <w:rFonts w:ascii="Cambria Math" w:hAnsi="Cambria Math" w:cs="Times New Roman"/>
              </w:rPr>
              <m:t>2</m:t>
            </m:r>
          </m:sub>
        </m:sSub>
      </m:oMath>
      <w:r w:rsidR="00EE3592" w:rsidRPr="00FA034D">
        <w:rPr>
          <w:rFonts w:ascii="Times New Roman" w:eastAsiaTheme="minorEastAsia" w:hAnsi="Times New Roman" w:cs="Times New Roman"/>
        </w:rPr>
        <w:t xml:space="preserve"> pontot egyszerűen meghatározhatjuk, ha megoldjuk a </w:t>
      </w:r>
    </w:p>
    <w:p w:rsidR="00EE3592" w:rsidRPr="00FA034D" w:rsidRDefault="00EE3592" w:rsidP="008578AF">
      <w:pPr>
        <w:rPr>
          <w:rFonts w:ascii="Times New Roman" w:eastAsiaTheme="minorEastAsia" w:hAnsi="Times New Roman" w:cs="Times New Roman"/>
        </w:rPr>
      </w:pPr>
    </w:p>
    <w:p w:rsidR="00E85FA5" w:rsidRPr="00FA034D" w:rsidRDefault="008B47B1" w:rsidP="008578AF">
      <w:pPr>
        <w:rPr>
          <w:rFonts w:ascii="Times New Roman" w:eastAsiaTheme="minorEastAsia" w:hAnsi="Times New Roman" w:cs="Times New Roman"/>
          <w:b/>
          <w:sz w:val="32"/>
          <w:szCs w:val="32"/>
        </w:rPr>
      </w:pPr>
      <m:oMathPara>
        <m:oMath>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t</m:t>
              </m:r>
            </m:e>
            <m:sub>
              <m:r>
                <m:rPr>
                  <m:sty m:val="bi"/>
                </m:rPr>
                <w:rPr>
                  <w:rFonts w:ascii="Cambria Math" w:hAnsi="Cambria Math" w:cs="Times New Roman"/>
                  <w:sz w:val="32"/>
                  <w:szCs w:val="32"/>
                </w:rPr>
                <m:t>EN</m:t>
              </m:r>
              <m:r>
                <m:rPr>
                  <m:sty m:val="bi"/>
                </m:rPr>
                <w:rPr>
                  <w:rFonts w:ascii="Cambria Math" w:hAnsi="Cambria Math" w:cs="Times New Roman"/>
                  <w:sz w:val="32"/>
                  <w:szCs w:val="32"/>
                </w:rPr>
                <m:t>1</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(f</m:t>
              </m:r>
            </m:e>
            <m:sub>
              <m:r>
                <m:rPr>
                  <m:sty m:val="bi"/>
                </m:rPr>
                <w:rPr>
                  <w:rFonts w:ascii="Cambria Math" w:hAnsi="Cambria Math" w:cs="Times New Roman"/>
                  <w:sz w:val="32"/>
                  <w:szCs w:val="32"/>
                </w:rPr>
                <m:t>1</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cf</m:t>
              </m:r>
            </m:e>
            <m:sub>
              <m:r>
                <m:rPr>
                  <m:sty m:val="bi"/>
                </m:rPr>
                <w:rPr>
                  <w:rFonts w:ascii="Cambria Math" w:hAnsi="Cambria Math" w:cs="Times New Roman"/>
                  <w:sz w:val="32"/>
                  <w:szCs w:val="32"/>
                </w:rPr>
                <m:t>1</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v</m:t>
              </m:r>
            </m:e>
            <m:sub>
              <m:r>
                <m:rPr>
                  <m:sty m:val="bi"/>
                </m:rPr>
                <w:rPr>
                  <w:rFonts w:ascii="Cambria Math" w:hAnsi="Cambria Math" w:cs="Times New Roman"/>
                  <w:sz w:val="32"/>
                  <w:szCs w:val="32"/>
                </w:rPr>
                <m:t>1</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m:t>
          </m:r>
        </m:oMath>
      </m:oMathPara>
    </w:p>
    <w:p w:rsidR="00E85FA5" w:rsidRPr="00FA034D" w:rsidRDefault="00E85FA5" w:rsidP="008578AF">
      <w:pPr>
        <w:rPr>
          <w:rFonts w:ascii="Times New Roman" w:eastAsiaTheme="minorEastAsia" w:hAnsi="Times New Roman" w:cs="Times New Roman"/>
          <w:b/>
          <w:sz w:val="32"/>
          <w:szCs w:val="32"/>
        </w:rPr>
      </w:pPr>
    </w:p>
    <w:p w:rsidR="00EE3592" w:rsidRPr="00FA034D" w:rsidRDefault="00E85FA5" w:rsidP="008578AF">
      <w:pPr>
        <w:rPr>
          <w:rFonts w:ascii="Times New Roman" w:eastAsiaTheme="minorEastAsia" w:hAnsi="Times New Roman" w:cs="Times New Roman"/>
        </w:rPr>
      </w:pPr>
      <m:oMathPara>
        <m:oMath>
          <m:r>
            <m:rPr>
              <m:sty m:val="bi"/>
            </m:rPr>
            <w:rPr>
              <w:rFonts w:ascii="Cambria Math" w:hAnsi="Cambria Math" w:cs="Times New Roman"/>
              <w:sz w:val="32"/>
              <w:szCs w:val="32"/>
            </w:rPr>
            <m:t xml:space="preserve">= </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t</m:t>
              </m:r>
            </m:e>
            <m:sub>
              <m:r>
                <m:rPr>
                  <m:sty m:val="bi"/>
                </m:rPr>
                <w:rPr>
                  <w:rFonts w:ascii="Cambria Math" w:hAnsi="Cambria Math" w:cs="Times New Roman"/>
                  <w:sz w:val="32"/>
                  <w:szCs w:val="32"/>
                </w:rPr>
                <m:t>EN</m:t>
              </m:r>
              <m:r>
                <m:rPr>
                  <m:sty m:val="bi"/>
                </m:rPr>
                <w:rPr>
                  <w:rFonts w:ascii="Cambria Math" w:hAnsi="Cambria Math" w:cs="Times New Roman"/>
                  <w:sz w:val="32"/>
                  <w:szCs w:val="32"/>
                </w:rPr>
                <m:t>2</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(f</m:t>
              </m:r>
            </m:e>
            <m:sub>
              <m:r>
                <m:rPr>
                  <m:sty m:val="bi"/>
                </m:rPr>
                <w:rPr>
                  <w:rFonts w:ascii="Cambria Math" w:hAnsi="Cambria Math" w:cs="Times New Roman"/>
                  <w:sz w:val="32"/>
                  <w:szCs w:val="32"/>
                </w:rPr>
                <m:t>2</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(cf</m:t>
              </m:r>
            </m:e>
            <m:sub>
              <m:r>
                <m:rPr>
                  <m:sty m:val="bi"/>
                </m:rPr>
                <w:rPr>
                  <w:rFonts w:ascii="Cambria Math" w:hAnsi="Cambria Math" w:cs="Times New Roman"/>
                  <w:sz w:val="32"/>
                  <w:szCs w:val="32"/>
                </w:rPr>
                <m:t>2</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v</m:t>
              </m:r>
            </m:e>
            <m:sub>
              <m:r>
                <m:rPr>
                  <m:sty m:val="bi"/>
                </m:rPr>
                <w:rPr>
                  <w:rFonts w:ascii="Cambria Math" w:hAnsi="Cambria Math" w:cs="Times New Roman"/>
                  <w:sz w:val="32"/>
                  <w:szCs w:val="32"/>
                </w:rPr>
                <m:t>2</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m:t>
          </m:r>
        </m:oMath>
      </m:oMathPara>
    </w:p>
    <w:p w:rsidR="007C122F" w:rsidRPr="00FA034D" w:rsidRDefault="007C122F" w:rsidP="008578AF">
      <w:pPr>
        <w:rPr>
          <w:rFonts w:ascii="Times New Roman" w:eastAsiaTheme="minorEastAsia" w:hAnsi="Times New Roman" w:cs="Times New Roman"/>
        </w:rPr>
      </w:pPr>
    </w:p>
    <w:p w:rsidR="004B5503" w:rsidRPr="00FA034D" w:rsidRDefault="00BF6C89" w:rsidP="008578AF">
      <w:pPr>
        <w:rPr>
          <w:rFonts w:ascii="Times New Roman" w:eastAsiaTheme="minorEastAsia" w:hAnsi="Times New Roman" w:cs="Times New Roman"/>
        </w:rPr>
      </w:pPr>
      <w:r w:rsidRPr="00FA034D">
        <w:rPr>
          <w:rFonts w:ascii="Times New Roman" w:eastAsiaTheme="minorEastAsia" w:hAnsi="Times New Roman" w:cs="Times New Roman"/>
        </w:rPr>
        <w:t>egyenletet.</w:t>
      </w:r>
    </w:p>
    <w:p w:rsidR="00BF6C89" w:rsidRPr="00FA034D" w:rsidRDefault="00BF6C89" w:rsidP="008578AF">
      <w:pPr>
        <w:rPr>
          <w:rFonts w:ascii="Times New Roman" w:eastAsiaTheme="minorEastAsia" w:hAnsi="Times New Roman" w:cs="Times New Roman"/>
        </w:rPr>
      </w:pPr>
    </w:p>
    <w:p w:rsidR="00BF6C89" w:rsidRPr="00FA034D" w:rsidRDefault="00BF6C89" w:rsidP="008578AF">
      <w:pPr>
        <w:rPr>
          <w:rFonts w:ascii="Times New Roman" w:eastAsiaTheme="minorEastAsia" w:hAnsi="Times New Roman" w:cs="Times New Roman"/>
        </w:rPr>
      </w:pPr>
      <w:r w:rsidRPr="00FA034D">
        <w:rPr>
          <w:rFonts w:ascii="Times New Roman" w:eastAsiaTheme="minorEastAsia" w:hAnsi="Times New Roman" w:cs="Times New Roman"/>
        </w:rPr>
        <w:t>Közismert, hogy a megoldás</w:t>
      </w:r>
      <w:r w:rsidR="009318F3" w:rsidRPr="00FA034D">
        <w:rPr>
          <w:rFonts w:ascii="Times New Roman" w:eastAsiaTheme="minorEastAsia" w:hAnsi="Times New Roman" w:cs="Times New Roman"/>
        </w:rPr>
        <w:t xml:space="preserve">t, azaz a keresett </w:t>
      </w:r>
      <m:oMath>
        <m:sSup>
          <m:sSupPr>
            <m:ctrlPr>
              <w:rPr>
                <w:rFonts w:ascii="Cambria Math" w:hAnsi="Cambria Math" w:cs="Times New Roman"/>
                <w:i/>
                <w:szCs w:val="24"/>
              </w:rPr>
            </m:ctrlPr>
          </m:sSupPr>
          <m:e>
            <m:sSup>
              <m:sSupPr>
                <m:ctrlPr>
                  <w:rPr>
                    <w:rFonts w:ascii="Cambria Math" w:hAnsi="Cambria Math" w:cs="Times New Roman"/>
                    <w:i/>
                    <w:szCs w:val="24"/>
                  </w:rPr>
                </m:ctrlPr>
              </m:sSupPr>
              <m:e>
                <m:r>
                  <w:rPr>
                    <w:rFonts w:ascii="Cambria Math" w:hAnsi="Cambria Math" w:cs="Times New Roman"/>
                    <w:szCs w:val="24"/>
                  </w:rPr>
                  <m:t>cf</m:t>
                </m:r>
              </m:e>
              <m:sup>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2</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m:t>
                    </m:r>
                  </m:e>
                  <m:sub>
                    <m:r>
                      <w:rPr>
                        <w:rFonts w:ascii="Cambria Math" w:hAnsi="Cambria Math" w:cs="Times New Roman"/>
                        <w:szCs w:val="24"/>
                      </w:rPr>
                      <m:t>1</m:t>
                    </m:r>
                  </m:sub>
                </m:sSub>
              </m:sup>
            </m:sSup>
          </m:e>
          <m:sup>
            <m:r>
              <w:rPr>
                <w:rFonts w:ascii="Cambria Math" w:hAnsi="Cambria Math" w:cs="Times New Roman"/>
                <w:szCs w:val="24"/>
              </w:rPr>
              <m:t>*</m:t>
            </m:r>
          </m:sup>
        </m:sSup>
      </m:oMath>
      <w:r w:rsidR="009318F3" w:rsidRPr="00FA034D">
        <w:rPr>
          <w:rFonts w:ascii="Times New Roman" w:eastAsiaTheme="minorEastAsia" w:hAnsi="Times New Roman" w:cs="Times New Roman"/>
        </w:rPr>
        <w:t xml:space="preserve"> értéket az alábbi összefüggés adja: </w:t>
      </w:r>
    </w:p>
    <w:p w:rsidR="00BF6C89" w:rsidRPr="00FA034D" w:rsidRDefault="00BF6C89" w:rsidP="008578AF">
      <w:pPr>
        <w:rPr>
          <w:rFonts w:ascii="Times New Roman" w:eastAsiaTheme="minorEastAsia" w:hAnsi="Times New Roman" w:cs="Times New Roman"/>
        </w:rPr>
      </w:pPr>
    </w:p>
    <w:p w:rsidR="00BF6C89" w:rsidRPr="00FA034D" w:rsidRDefault="008B47B1" w:rsidP="00BF6C89">
      <w:pPr>
        <w:rPr>
          <w:rFonts w:ascii="Times New Roman" w:eastAsiaTheme="minorEastAsia" w:hAnsi="Times New Roman" w:cs="Times New Roman"/>
        </w:rPr>
      </w:pPr>
      <m:oMathPara>
        <m:oMath>
          <m:sSup>
            <m:sSupPr>
              <m:ctrlPr>
                <w:rPr>
                  <w:rFonts w:ascii="Cambria Math" w:hAnsi="Cambria Math" w:cs="Times New Roman"/>
                  <w:b/>
                  <w:i/>
                  <w:sz w:val="32"/>
                  <w:szCs w:val="32"/>
                </w:rPr>
              </m:ctrlPr>
            </m:sSupPr>
            <m:e>
              <m:sSup>
                <m:sSupPr>
                  <m:ctrlPr>
                    <w:rPr>
                      <w:rFonts w:ascii="Cambria Math" w:hAnsi="Cambria Math" w:cs="Times New Roman"/>
                      <w:b/>
                      <w:i/>
                      <w:sz w:val="32"/>
                      <w:szCs w:val="32"/>
                    </w:rPr>
                  </m:ctrlPr>
                </m:sSupPr>
                <m:e>
                  <m:r>
                    <m:rPr>
                      <m:sty m:val="bi"/>
                    </m:rPr>
                    <w:rPr>
                      <w:rFonts w:ascii="Cambria Math" w:hAnsi="Cambria Math" w:cs="Times New Roman"/>
                      <w:sz w:val="32"/>
                      <w:szCs w:val="32"/>
                    </w:rPr>
                    <m:t>cf</m:t>
                  </m:r>
                </m:e>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p>
            </m:e>
            <m:sup>
              <m:r>
                <m:rPr>
                  <m:sty m:val="bi"/>
                </m:rPr>
                <w:rPr>
                  <w:rFonts w:ascii="Cambria Math" w:hAnsi="Cambria Math" w:cs="Times New Roman"/>
                  <w:sz w:val="32"/>
                  <w:szCs w:val="32"/>
                </w:rPr>
                <m:t>*</m:t>
              </m:r>
            </m:sup>
          </m:sSup>
          <m:r>
            <m:rPr>
              <m:sty m:val="bi"/>
            </m:rPr>
            <w:rPr>
              <w:rFonts w:ascii="Cambria Math" w:hAnsi="Cambria Math" w:cs="Times New Roman"/>
              <w:sz w:val="32"/>
              <w:szCs w:val="32"/>
            </w:rPr>
            <m:t>=</m:t>
          </m:r>
          <m:f>
            <m:fPr>
              <m:ctrlPr>
                <w:rPr>
                  <w:rFonts w:ascii="Cambria Math" w:hAnsi="Cambria Math" w:cs="Times New Roman"/>
                  <w:b/>
                  <w:i/>
                  <w:sz w:val="32"/>
                  <w:szCs w:val="32"/>
                </w:rPr>
              </m:ctrlPr>
            </m:fPr>
            <m:num>
              <m:r>
                <m:rPr>
                  <m:sty m:val="bi"/>
                </m:rPr>
                <w:rPr>
                  <w:rFonts w:ascii="Cambria Math" w:hAnsi="Cambria Math" w:cs="Times New Roman"/>
                  <w:sz w:val="32"/>
                  <w:szCs w:val="32"/>
                </w:rPr>
                <m:t>(</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f</m:t>
                  </m:r>
                </m:e>
                <m:sub>
                  <m:r>
                    <m:rPr>
                      <m:sty m:val="bi"/>
                    </m:rPr>
                    <w:rPr>
                      <w:rFonts w:ascii="Cambria Math" w:hAnsi="Cambria Math" w:cs="Times New Roman"/>
                      <w:sz w:val="32"/>
                      <w:szCs w:val="32"/>
                    </w:rPr>
                    <m:t>1</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f</m:t>
                  </m:r>
                </m:e>
                <m:sub>
                  <m:r>
                    <m:rPr>
                      <m:sty m:val="bi"/>
                    </m:rPr>
                    <w:rPr>
                      <w:rFonts w:ascii="Cambria Math" w:hAnsi="Cambria Math" w:cs="Times New Roman"/>
                      <w:sz w:val="32"/>
                      <w:szCs w:val="32"/>
                    </w:rPr>
                    <m:t>2</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m:t>
              </m:r>
            </m:num>
            <m:den>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(v</m:t>
                  </m:r>
                </m:e>
                <m:sub>
                  <m:r>
                    <m:rPr>
                      <m:sty m:val="bi"/>
                    </m:rPr>
                    <w:rPr>
                      <w:rFonts w:ascii="Cambria Math" w:hAnsi="Cambria Math" w:cs="Times New Roman"/>
                      <w:sz w:val="32"/>
                      <w:szCs w:val="32"/>
                    </w:rPr>
                    <m:t>2</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 xml:space="preserve">- </m:t>
              </m:r>
              <m:sSubSup>
                <m:sSubSupPr>
                  <m:ctrlPr>
                    <w:rPr>
                      <w:rFonts w:ascii="Cambria Math" w:hAnsi="Cambria Math" w:cs="Times New Roman"/>
                      <w:b/>
                      <w:i/>
                      <w:sz w:val="32"/>
                      <w:szCs w:val="32"/>
                    </w:rPr>
                  </m:ctrlPr>
                </m:sSubSupPr>
                <m:e>
                  <m:r>
                    <m:rPr>
                      <m:sty m:val="bi"/>
                    </m:rPr>
                    <w:rPr>
                      <w:rFonts w:ascii="Cambria Math" w:hAnsi="Cambria Math" w:cs="Times New Roman"/>
                      <w:sz w:val="32"/>
                      <w:szCs w:val="32"/>
                    </w:rPr>
                    <m:t>v</m:t>
                  </m:r>
                </m:e>
                <m:sub>
                  <m:r>
                    <m:rPr>
                      <m:sty m:val="bi"/>
                    </m:rPr>
                    <w:rPr>
                      <w:rFonts w:ascii="Cambria Math" w:hAnsi="Cambria Math" w:cs="Times New Roman"/>
                      <w:sz w:val="32"/>
                      <w:szCs w:val="32"/>
                    </w:rPr>
                    <m:t>1</m:t>
                  </m:r>
                </m:sub>
                <m:sup>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2</m:t>
                      </m:r>
                    </m:sub>
                  </m:sSub>
                  <m:r>
                    <m:rPr>
                      <m:sty m:val="bi"/>
                    </m:rPr>
                    <w:rPr>
                      <w:rFonts w:ascii="Cambria Math" w:hAnsi="Cambria Math" w:cs="Times New Roman"/>
                      <w:sz w:val="32"/>
                      <w:szCs w:val="32"/>
                    </w:rPr>
                    <m:t>-</m:t>
                  </m:r>
                  <m:sSub>
                    <m:sSubPr>
                      <m:ctrlPr>
                        <w:rPr>
                          <w:rFonts w:ascii="Cambria Math" w:hAnsi="Cambria Math" w:cs="Times New Roman"/>
                          <w:b/>
                          <w:i/>
                          <w:sz w:val="32"/>
                          <w:szCs w:val="32"/>
                        </w:rPr>
                      </m:ctrlPr>
                    </m:sSubPr>
                    <m:e>
                      <m:r>
                        <m:rPr>
                          <m:sty m:val="bi"/>
                        </m:rPr>
                        <w:rPr>
                          <w:rFonts w:ascii="Cambria Math" w:hAnsi="Cambria Math" w:cs="Times New Roman"/>
                          <w:sz w:val="32"/>
                          <w:szCs w:val="32"/>
                        </w:rPr>
                        <m:t>t</m:t>
                      </m:r>
                    </m:e>
                    <m:sub>
                      <m:r>
                        <m:rPr>
                          <m:sty m:val="bi"/>
                        </m:rPr>
                        <w:rPr>
                          <w:rFonts w:ascii="Cambria Math" w:hAnsi="Cambria Math" w:cs="Times New Roman"/>
                          <w:sz w:val="32"/>
                          <w:szCs w:val="32"/>
                        </w:rPr>
                        <m:t>1</m:t>
                      </m:r>
                    </m:sub>
                  </m:sSub>
                </m:sup>
              </m:sSubSup>
              <m:r>
                <m:rPr>
                  <m:sty m:val="bi"/>
                </m:rPr>
                <w:rPr>
                  <w:rFonts w:ascii="Cambria Math" w:hAnsi="Cambria Math" w:cs="Times New Roman"/>
                  <w:sz w:val="32"/>
                  <w:szCs w:val="32"/>
                </w:rPr>
                <m:t>)</m:t>
              </m:r>
            </m:den>
          </m:f>
        </m:oMath>
      </m:oMathPara>
    </w:p>
    <w:p w:rsidR="009318F3" w:rsidRPr="00FA034D" w:rsidRDefault="009318F3" w:rsidP="008578AF">
      <w:pPr>
        <w:rPr>
          <w:rFonts w:ascii="Times New Roman" w:eastAsiaTheme="minorEastAsia" w:hAnsi="Times New Roman" w:cs="Times New Roman"/>
        </w:rPr>
      </w:pPr>
    </w:p>
    <w:p w:rsidR="00F92518" w:rsidRDefault="00F92518" w:rsidP="008578AF">
      <w:pPr>
        <w:rPr>
          <w:rFonts w:ascii="Times New Roman" w:eastAsiaTheme="minorEastAsia" w:hAnsi="Times New Roman" w:cs="Times New Roman"/>
        </w:rPr>
      </w:pPr>
    </w:p>
    <w:p w:rsidR="00F92518" w:rsidRDefault="00C83D83" w:rsidP="008578AF">
      <w:pPr>
        <w:rPr>
          <w:rFonts w:ascii="Times New Roman" w:eastAsiaTheme="minorEastAsia" w:hAnsi="Times New Roman" w:cs="Times New Roman"/>
          <w:b/>
        </w:rPr>
      </w:pPr>
      <w:r w:rsidRPr="00FA034D">
        <w:rPr>
          <w:rFonts w:ascii="Times New Roman" w:eastAsiaTheme="minorEastAsia" w:hAnsi="Times New Roman" w:cs="Times New Roman"/>
          <w:b/>
        </w:rPr>
        <w:t xml:space="preserve">Több </w:t>
      </w:r>
      <w:r>
        <w:rPr>
          <w:rFonts w:ascii="Times New Roman" w:eastAsiaTheme="minorEastAsia" w:hAnsi="Times New Roman" w:cs="Times New Roman"/>
          <w:b/>
        </w:rPr>
        <w:t xml:space="preserve">technológia (erőmű/erőműegység) </w:t>
      </w:r>
      <w:r w:rsidRPr="00FA034D">
        <w:rPr>
          <w:rFonts w:ascii="Times New Roman" w:eastAsiaTheme="minorEastAsia" w:hAnsi="Times New Roman" w:cs="Times New Roman"/>
          <w:b/>
        </w:rPr>
        <w:t>összehasonlítása</w:t>
      </w:r>
      <w:r>
        <w:rPr>
          <w:rFonts w:ascii="Times New Roman" w:eastAsiaTheme="minorEastAsia" w:hAnsi="Times New Roman" w:cs="Times New Roman"/>
          <w:b/>
        </w:rPr>
        <w:t xml:space="preserve"> költséghatékonyság szempontjából</w:t>
      </w:r>
    </w:p>
    <w:p w:rsidR="00C83D83" w:rsidRPr="00C83D83" w:rsidRDefault="00C83D83" w:rsidP="008578AF">
      <w:pPr>
        <w:rPr>
          <w:rFonts w:ascii="Times New Roman" w:eastAsiaTheme="minorEastAsia" w:hAnsi="Times New Roman" w:cs="Times New Roman"/>
          <w:b/>
        </w:rPr>
      </w:pPr>
    </w:p>
    <w:p w:rsidR="00BF6C89" w:rsidRPr="00FA034D" w:rsidRDefault="00401662" w:rsidP="008578AF">
      <w:pPr>
        <w:rPr>
          <w:rFonts w:ascii="Times New Roman" w:eastAsiaTheme="minorEastAsia" w:hAnsi="Times New Roman" w:cs="Times New Roman"/>
        </w:rPr>
      </w:pPr>
      <w:r>
        <w:rPr>
          <w:rFonts w:ascii="Times New Roman" w:eastAsiaTheme="minorEastAsia" w:hAnsi="Times New Roman" w:cs="Times New Roman"/>
        </w:rPr>
        <w:t xml:space="preserve">A </w:t>
      </w:r>
      <w:r w:rsidRPr="00F92518">
        <w:rPr>
          <w:rFonts w:ascii="Times New Roman" w:eastAsiaTheme="minorEastAsia" w:hAnsi="Times New Roman" w:cs="Times New Roman"/>
          <w:b/>
        </w:rPr>
        <w:t>4. ábra</w:t>
      </w:r>
      <w:r>
        <w:rPr>
          <w:rFonts w:ascii="Times New Roman" w:eastAsiaTheme="minorEastAsia" w:hAnsi="Times New Roman" w:cs="Times New Roman"/>
        </w:rPr>
        <w:t xml:space="preserve"> három különböző villamosenergia-termelési technológia (erőmű/erőműegység) kapacitásköltségének alakulását mutatja a teljesítőképesség-kihasználási tényező függvényében. Az ábra mutatta „A” és „B” metszéspontokban változik a költségsorrend, azaz meghatározott </w:t>
      </w:r>
      <m:oMath>
        <m:r>
          <w:rPr>
            <w:rFonts w:ascii="Cambria Math" w:hAnsi="Cambria Math" w:cs="Times New Roman"/>
            <w:szCs w:val="24"/>
          </w:rPr>
          <m:t>cf</m:t>
        </m:r>
      </m:oMath>
      <w:r w:rsidRPr="00FA034D">
        <w:rPr>
          <w:rFonts w:ascii="Times New Roman" w:eastAsiaTheme="minorEastAsia" w:hAnsi="Times New Roman" w:cs="Times New Roman"/>
        </w:rPr>
        <w:t xml:space="preserve"> </w:t>
      </w:r>
      <w:r>
        <w:rPr>
          <w:rFonts w:ascii="Times New Roman" w:eastAsiaTheme="minorEastAsia" w:hAnsi="Times New Roman" w:cs="Times New Roman"/>
        </w:rPr>
        <w:t xml:space="preserve">tartományokban más és más erőmű/erőműegység termeli a legolcsóbban a villamos energiát. </w:t>
      </w:r>
      <w:r w:rsidR="009318F3" w:rsidRPr="00FA034D">
        <w:rPr>
          <w:rFonts w:ascii="Times New Roman" w:eastAsiaTheme="minorEastAsia" w:hAnsi="Times New Roman" w:cs="Times New Roman"/>
        </w:rPr>
        <w:t xml:space="preserve"> Aza</w:t>
      </w:r>
      <w:r w:rsidR="00DC1519" w:rsidRPr="00FA034D">
        <w:rPr>
          <w:rFonts w:ascii="Times New Roman" w:eastAsiaTheme="minorEastAsia" w:hAnsi="Times New Roman" w:cs="Times New Roman"/>
        </w:rPr>
        <w:t xml:space="preserve">z (az ábra szerinti esetben) a </w:t>
      </w:r>
      <m:oMath>
        <m:r>
          <w:rPr>
            <w:rFonts w:ascii="Cambria Math" w:eastAsiaTheme="minorEastAsia" w:hAnsi="Cambria Math" w:cs="Times New Roman"/>
          </w:rPr>
          <m:t>0≤cf≤</m:t>
        </m:r>
        <m:sSup>
          <m:sSupPr>
            <m:ctrlPr>
              <w:rPr>
                <w:rFonts w:ascii="Cambria Math" w:hAnsi="Cambria Math" w:cs="Times New Roman"/>
                <w:i/>
              </w:rPr>
            </m:ctrlPr>
          </m:sSupPr>
          <m:e>
            <m:r>
              <w:rPr>
                <w:rFonts w:ascii="Cambria Math" w:hAnsi="Cambria Math" w:cs="Times New Roman"/>
              </w:rPr>
              <m:t>cf</m:t>
            </m:r>
          </m:e>
          <m:sup>
            <m:r>
              <w:rPr>
                <w:rFonts w:ascii="Cambria Math" w:hAnsi="Cambria Math" w:cs="Times New Roman"/>
              </w:rPr>
              <m:t>A</m:t>
            </m:r>
          </m:sup>
        </m:sSup>
      </m:oMath>
      <w:r w:rsidR="009318F3" w:rsidRPr="00FA034D">
        <w:rPr>
          <w:rFonts w:ascii="Times New Roman" w:eastAsiaTheme="minorEastAsia" w:hAnsi="Times New Roman" w:cs="Times New Roman"/>
        </w:rPr>
        <w:t xml:space="preserve"> </w:t>
      </w:r>
      <w:r w:rsidR="00DC1519" w:rsidRPr="00FA034D">
        <w:rPr>
          <w:rFonts w:ascii="Times New Roman" w:eastAsiaTheme="minorEastAsia" w:hAnsi="Times New Roman" w:cs="Times New Roman"/>
        </w:rPr>
        <w:t xml:space="preserve">értéktartományban az </w:t>
      </w:r>
      <w:r w:rsidR="00C6598E">
        <w:rPr>
          <w:rFonts w:ascii="Times New Roman" w:eastAsiaTheme="minorEastAsia" w:hAnsi="Times New Roman" w:cs="Times New Roman"/>
        </w:rPr>
        <w:t xml:space="preserve">„U1” jelű erőműegység kapacitásköltsége a legkisebb, míg a </w:t>
      </w:r>
      <m:oMath>
        <m:sSup>
          <m:sSupPr>
            <m:ctrlPr>
              <w:rPr>
                <w:rFonts w:ascii="Cambria Math" w:hAnsi="Cambria Math" w:cs="Times New Roman"/>
                <w:i/>
              </w:rPr>
            </m:ctrlPr>
          </m:sSupPr>
          <m:e>
            <m:r>
              <w:rPr>
                <w:rFonts w:ascii="Cambria Math" w:hAnsi="Cambria Math" w:cs="Times New Roman"/>
              </w:rPr>
              <m:t>cf</m:t>
            </m:r>
          </m:e>
          <m:sup>
            <m:r>
              <w:rPr>
                <w:rFonts w:ascii="Cambria Math" w:hAnsi="Cambria Math" w:cs="Times New Roman"/>
              </w:rPr>
              <m:t>A</m:t>
            </m:r>
          </m:sup>
        </m:sSup>
        <m:r>
          <w:rPr>
            <w:rFonts w:ascii="Cambria Math" w:eastAsiaTheme="minorEastAsia" w:hAnsi="Cambria Math" w:cs="Times New Roman"/>
          </w:rPr>
          <m:t>≤cf≤</m:t>
        </m:r>
        <m:sSup>
          <m:sSupPr>
            <m:ctrlPr>
              <w:rPr>
                <w:rFonts w:ascii="Cambria Math" w:hAnsi="Cambria Math" w:cs="Times New Roman"/>
                <w:i/>
              </w:rPr>
            </m:ctrlPr>
          </m:sSupPr>
          <m:e>
            <m:r>
              <w:rPr>
                <w:rFonts w:ascii="Cambria Math" w:hAnsi="Cambria Math" w:cs="Times New Roman"/>
              </w:rPr>
              <m:t>cf</m:t>
            </m:r>
          </m:e>
          <m:sup>
            <m:r>
              <w:rPr>
                <w:rFonts w:ascii="Cambria Math" w:hAnsi="Cambria Math" w:cs="Times New Roman"/>
              </w:rPr>
              <m:t>B</m:t>
            </m:r>
          </m:sup>
        </m:sSup>
      </m:oMath>
      <w:r w:rsidR="00C6598E">
        <w:rPr>
          <w:rFonts w:ascii="Times New Roman" w:eastAsiaTheme="minorEastAsia" w:hAnsi="Times New Roman" w:cs="Times New Roman"/>
        </w:rPr>
        <w:t xml:space="preserve"> az „U2</w:t>
      </w:r>
      <w:r w:rsidR="00F3514C">
        <w:rPr>
          <w:rFonts w:ascii="Times New Roman" w:eastAsiaTheme="minorEastAsia" w:hAnsi="Times New Roman" w:cs="Times New Roman"/>
        </w:rPr>
        <w:t>”</w:t>
      </w:r>
      <w:r w:rsidR="00C6598E">
        <w:rPr>
          <w:rFonts w:ascii="Times New Roman" w:eastAsiaTheme="minorEastAsia" w:hAnsi="Times New Roman" w:cs="Times New Roman"/>
        </w:rPr>
        <w:t xml:space="preserve">, végül a </w:t>
      </w:r>
      <m:oMath>
        <m:sSup>
          <m:sSupPr>
            <m:ctrlPr>
              <w:rPr>
                <w:rFonts w:ascii="Cambria Math" w:hAnsi="Cambria Math" w:cs="Times New Roman"/>
                <w:i/>
              </w:rPr>
            </m:ctrlPr>
          </m:sSupPr>
          <m:e>
            <m:r>
              <w:rPr>
                <w:rFonts w:ascii="Cambria Math" w:hAnsi="Cambria Math" w:cs="Times New Roman"/>
              </w:rPr>
              <m:t>cf</m:t>
            </m:r>
          </m:e>
          <m:sup>
            <m:r>
              <w:rPr>
                <w:rFonts w:ascii="Cambria Math" w:hAnsi="Cambria Math" w:cs="Times New Roman"/>
              </w:rPr>
              <m:t>B</m:t>
            </m:r>
          </m:sup>
        </m:sSup>
        <m:r>
          <w:rPr>
            <w:rFonts w:ascii="Cambria Math" w:eastAsiaTheme="minorEastAsia" w:hAnsi="Cambria Math" w:cs="Times New Roman"/>
          </w:rPr>
          <m:t>≤cf≤</m:t>
        </m:r>
        <m:r>
          <w:rPr>
            <w:rFonts w:ascii="Cambria Math" w:hAnsi="Cambria Math" w:cs="Times New Roman"/>
          </w:rPr>
          <m:t xml:space="preserve">1  </m:t>
        </m:r>
      </m:oMath>
      <w:r w:rsidR="00C6598E">
        <w:rPr>
          <w:rFonts w:ascii="Times New Roman" w:eastAsiaTheme="minorEastAsia" w:hAnsi="Times New Roman" w:cs="Times New Roman"/>
        </w:rPr>
        <w:t>tartományban az „U</w:t>
      </w:r>
      <w:r w:rsidR="00F92518">
        <w:rPr>
          <w:rFonts w:ascii="Times New Roman" w:eastAsiaTheme="minorEastAsia" w:hAnsi="Times New Roman" w:cs="Times New Roman"/>
        </w:rPr>
        <w:t xml:space="preserve">3” erőmű kapacitásköltsége a legkisebb. </w:t>
      </w:r>
      <w:r w:rsidR="00F3514C">
        <w:rPr>
          <w:rFonts w:ascii="Times New Roman" w:eastAsiaTheme="minorEastAsia" w:hAnsi="Times New Roman" w:cs="Times New Roman"/>
        </w:rPr>
        <w:t xml:space="preserve">Ez azt jelenti, hogy egyszerűen meghatározhatjuk és szemléltethetjük, hogy a teljesítőképesség-kihasználási tényező </w:t>
      </w:r>
      <w:r w:rsidR="00700336">
        <w:rPr>
          <w:rFonts w:ascii="Times New Roman" w:eastAsiaTheme="minorEastAsia" w:hAnsi="Times New Roman" w:cs="Times New Roman"/>
        </w:rPr>
        <w:t>függvényében melyik erőmű</w:t>
      </w:r>
      <w:r w:rsidR="00DE6683">
        <w:rPr>
          <w:rFonts w:ascii="Times New Roman" w:eastAsiaTheme="minorEastAsia" w:hAnsi="Times New Roman" w:cs="Times New Roman"/>
        </w:rPr>
        <w:t>/erőműegység</w:t>
      </w:r>
      <w:r w:rsidR="00700336">
        <w:rPr>
          <w:rFonts w:ascii="Times New Roman" w:eastAsiaTheme="minorEastAsia" w:hAnsi="Times New Roman" w:cs="Times New Roman"/>
        </w:rPr>
        <w:t xml:space="preserve"> termeli olcsóbban a villamos energiát</w:t>
      </w:r>
      <w:r w:rsidR="00DE6683">
        <w:rPr>
          <w:rFonts w:ascii="Times New Roman" w:eastAsiaTheme="minorEastAsia" w:hAnsi="Times New Roman" w:cs="Times New Roman"/>
        </w:rPr>
        <w:t xml:space="preserve">, vagyis melyik villamosenergia-termelési technológia a hatékonyabb költség szempontból. </w:t>
      </w:r>
      <w:r w:rsidR="00700336">
        <w:rPr>
          <w:rFonts w:ascii="Times New Roman" w:eastAsiaTheme="minorEastAsia" w:hAnsi="Times New Roman" w:cs="Times New Roman"/>
        </w:rPr>
        <w:t xml:space="preserve"> </w:t>
      </w:r>
      <w:r w:rsidR="00A9566E" w:rsidRPr="00FA034D">
        <w:rPr>
          <w:rFonts w:ascii="Times New Roman" w:eastAsiaTheme="minorEastAsia" w:hAnsi="Times New Roman" w:cs="Times New Roman"/>
        </w:rPr>
        <w:t xml:space="preserve"> </w:t>
      </w:r>
    </w:p>
    <w:p w:rsidR="00A9566E" w:rsidRPr="00FA034D" w:rsidRDefault="00A9566E" w:rsidP="008578AF">
      <w:pPr>
        <w:rPr>
          <w:rFonts w:ascii="Times New Roman" w:eastAsiaTheme="minorEastAsia" w:hAnsi="Times New Roman" w:cs="Times New Roman"/>
        </w:rPr>
      </w:pPr>
    </w:p>
    <w:p w:rsidR="00BF6C89" w:rsidRPr="00F92518" w:rsidRDefault="00A9566E" w:rsidP="008578AF">
      <w:pPr>
        <w:rPr>
          <w:rFonts w:ascii="Times New Roman" w:eastAsiaTheme="minorEastAsia" w:hAnsi="Times New Roman" w:cs="Times New Roman"/>
        </w:rPr>
      </w:pPr>
      <w:r w:rsidRPr="00F92518">
        <w:rPr>
          <w:rFonts w:ascii="Times New Roman" w:eastAsiaTheme="minorEastAsia" w:hAnsi="Times New Roman" w:cs="Times New Roman"/>
        </w:rPr>
        <w:t xml:space="preserve">Vagyis mindebből egyértelművé válik, hogy bármely technológiájú erőműegység </w:t>
      </w:r>
      <w:r w:rsidR="0055350B">
        <w:rPr>
          <w:rFonts w:ascii="Times New Roman" w:eastAsiaTheme="minorEastAsia" w:hAnsi="Times New Roman" w:cs="Times New Roman"/>
        </w:rPr>
        <w:t xml:space="preserve">esetében az energiaköltség </w:t>
      </w:r>
      <w:r w:rsidRPr="00F92518">
        <w:rPr>
          <w:rFonts w:ascii="Times New Roman" w:eastAsiaTheme="minorEastAsia" w:hAnsi="Times New Roman" w:cs="Times New Roman"/>
        </w:rPr>
        <w:t xml:space="preserve">drasztikusan romlik az éves kihasználási óraszám, vagy </w:t>
      </w:r>
      <w:r w:rsidR="00B4739F" w:rsidRPr="00F92518">
        <w:rPr>
          <w:rFonts w:ascii="Times New Roman" w:eastAsiaTheme="minorEastAsia" w:hAnsi="Times New Roman" w:cs="Times New Roman"/>
        </w:rPr>
        <w:t xml:space="preserve">pontosabban </w:t>
      </w:r>
      <w:r w:rsidRPr="00F92518">
        <w:rPr>
          <w:rFonts w:ascii="Times New Roman" w:eastAsiaTheme="minorEastAsia" w:hAnsi="Times New Roman" w:cs="Times New Roman"/>
        </w:rPr>
        <w:t xml:space="preserve"> fogalmazva a teljesítőképesség-kihasználási tényező csökkenésével. </w:t>
      </w:r>
      <w:r w:rsidR="00865789">
        <w:rPr>
          <w:rFonts w:ascii="Times New Roman" w:eastAsiaTheme="minorEastAsia" w:hAnsi="Times New Roman" w:cs="Times New Roman"/>
        </w:rPr>
        <w:t xml:space="preserve">Ezt </w:t>
      </w:r>
      <w:r w:rsidR="00E534E9">
        <w:rPr>
          <w:rFonts w:ascii="Times New Roman" w:eastAsiaTheme="minorEastAsia" w:hAnsi="Times New Roman" w:cs="Times New Roman"/>
        </w:rPr>
        <w:t xml:space="preserve">szemlélteti az </w:t>
      </w:r>
      <w:r w:rsidR="00E534E9" w:rsidRPr="0055350B">
        <w:rPr>
          <w:rFonts w:ascii="Times New Roman" w:eastAsiaTheme="minorEastAsia" w:hAnsi="Times New Roman" w:cs="Times New Roman"/>
          <w:b/>
        </w:rPr>
        <w:t>5. ábra</w:t>
      </w:r>
      <w:r w:rsidR="00E534E9">
        <w:rPr>
          <w:rFonts w:ascii="Times New Roman" w:eastAsiaTheme="minorEastAsia" w:hAnsi="Times New Roman" w:cs="Times New Roman"/>
        </w:rPr>
        <w:t xml:space="preserve">. </w:t>
      </w:r>
      <w:r w:rsidR="00B4739F" w:rsidRPr="00F92518">
        <w:rPr>
          <w:rFonts w:ascii="Times New Roman" w:eastAsiaTheme="minorEastAsia" w:hAnsi="Times New Roman" w:cs="Times New Roman"/>
        </w:rPr>
        <w:t>É</w:t>
      </w:r>
      <w:r w:rsidR="001F0E03" w:rsidRPr="00F92518">
        <w:rPr>
          <w:rFonts w:ascii="Times New Roman" w:eastAsiaTheme="minorEastAsia" w:hAnsi="Times New Roman" w:cs="Times New Roman"/>
        </w:rPr>
        <w:t xml:space="preserve">rtelmetlenség </w:t>
      </w:r>
      <w:r w:rsidR="00B4739F" w:rsidRPr="00F92518">
        <w:rPr>
          <w:rFonts w:ascii="Times New Roman" w:eastAsiaTheme="minorEastAsia" w:hAnsi="Times New Roman" w:cs="Times New Roman"/>
        </w:rPr>
        <w:t xml:space="preserve">tehát </w:t>
      </w:r>
      <w:r w:rsidR="001F0E03" w:rsidRPr="00F92518">
        <w:rPr>
          <w:rFonts w:ascii="Times New Roman" w:eastAsiaTheme="minorEastAsia" w:hAnsi="Times New Roman" w:cs="Times New Roman"/>
        </w:rPr>
        <w:t xml:space="preserve">a teljesítőképesség-kihasználási tényező értékének megadása nélkül </w:t>
      </w:r>
      <w:r w:rsidR="00DE6683" w:rsidRPr="00F92518">
        <w:rPr>
          <w:rFonts w:ascii="Times New Roman" w:eastAsiaTheme="minorEastAsia" w:hAnsi="Times New Roman" w:cs="Times New Roman"/>
        </w:rPr>
        <w:t xml:space="preserve">kapacitásköltségekről vagy energiaköltségekről </w:t>
      </w:r>
      <w:r w:rsidR="00C14271" w:rsidRPr="00F92518">
        <w:rPr>
          <w:rFonts w:ascii="Times New Roman" w:eastAsiaTheme="minorEastAsia" w:hAnsi="Times New Roman" w:cs="Times New Roman"/>
        </w:rPr>
        <w:t>beszélni!</w:t>
      </w:r>
      <w:r w:rsidR="001F0E03" w:rsidRPr="00F92518">
        <w:rPr>
          <w:rFonts w:ascii="Times New Roman" w:eastAsiaTheme="minorEastAsia" w:hAnsi="Times New Roman" w:cs="Times New Roman"/>
        </w:rPr>
        <w:t xml:space="preserve"> Fontos, általános érvényű következtetésként vonható le, hogy a versenyző villamosenergia-termelési technológiák csak azonos </w:t>
      </w:r>
      <m:oMath>
        <m:r>
          <w:rPr>
            <w:rFonts w:ascii="Cambria Math" w:hAnsi="Cambria Math" w:cs="Times New Roman"/>
          </w:rPr>
          <m:t>cf</m:t>
        </m:r>
      </m:oMath>
      <w:r w:rsidR="001F0E03" w:rsidRPr="00F92518">
        <w:rPr>
          <w:rFonts w:ascii="Times New Roman" w:eastAsiaTheme="minorEastAsia" w:hAnsi="Times New Roman" w:cs="Times New Roman"/>
        </w:rPr>
        <w:t xml:space="preserve"> értéken hasonlíthat</w:t>
      </w:r>
      <w:r w:rsidR="00FF4EE2" w:rsidRPr="00F92518">
        <w:rPr>
          <w:rFonts w:ascii="Times New Roman" w:eastAsiaTheme="minorEastAsia" w:hAnsi="Times New Roman" w:cs="Times New Roman"/>
        </w:rPr>
        <w:t>ó</w:t>
      </w:r>
      <w:r w:rsidR="001F0E03" w:rsidRPr="00F92518">
        <w:rPr>
          <w:rFonts w:ascii="Times New Roman" w:eastAsiaTheme="minorEastAsia" w:hAnsi="Times New Roman" w:cs="Times New Roman"/>
        </w:rPr>
        <w:t xml:space="preserve">k össze objektíven egymással. </w:t>
      </w:r>
    </w:p>
    <w:p w:rsidR="00B96FF3" w:rsidRPr="00F92518" w:rsidRDefault="00B96FF3" w:rsidP="008578AF">
      <w:pPr>
        <w:rPr>
          <w:rFonts w:ascii="Times New Roman" w:eastAsiaTheme="minorEastAsia" w:hAnsi="Times New Roman" w:cs="Times New Roman"/>
        </w:rPr>
      </w:pPr>
    </w:p>
    <w:p w:rsidR="000B1902" w:rsidRDefault="00A95862" w:rsidP="008578AF">
      <w:pPr>
        <w:rPr>
          <w:rFonts w:ascii="Times New Roman" w:eastAsiaTheme="minorEastAsia" w:hAnsi="Times New Roman" w:cs="Times New Roman"/>
        </w:rPr>
      </w:pPr>
      <w:r w:rsidRPr="00FA034D">
        <w:rPr>
          <w:rFonts w:ascii="Times New Roman" w:eastAsiaTheme="minorEastAsia" w:hAnsi="Times New Roman" w:cs="Times New Roman"/>
        </w:rPr>
        <w:lastRenderedPageBreak/>
        <w:t xml:space="preserve">A fenti összefüggések alapján meghatározható, hogy </w:t>
      </w:r>
      <w:r w:rsidR="00DE6683">
        <w:rPr>
          <w:rFonts w:ascii="Times New Roman" w:eastAsiaTheme="minorEastAsia" w:hAnsi="Times New Roman" w:cs="Times New Roman"/>
        </w:rPr>
        <w:t xml:space="preserve">egy adott villamosenergia-rendszerben </w:t>
      </w:r>
      <w:r w:rsidRPr="00FA034D">
        <w:rPr>
          <w:rFonts w:ascii="Times New Roman" w:eastAsiaTheme="minorEastAsia" w:hAnsi="Times New Roman" w:cs="Times New Roman"/>
        </w:rPr>
        <w:t xml:space="preserve">optimálisan milyen időtartamú villamosenergia-igények elégíthetők ki a legkisebb költségen. </w:t>
      </w:r>
    </w:p>
    <w:p w:rsidR="00E534E9" w:rsidRDefault="00E534E9" w:rsidP="008578AF">
      <w:pPr>
        <w:rPr>
          <w:rFonts w:ascii="Times New Roman" w:eastAsiaTheme="minorEastAsia" w:hAnsi="Times New Roman" w:cs="Times New Roman"/>
        </w:rPr>
      </w:pPr>
    </w:p>
    <w:p w:rsidR="00400857" w:rsidRDefault="00400857" w:rsidP="008578AF">
      <w:pPr>
        <w:rPr>
          <w:rFonts w:ascii="Times New Roman" w:eastAsiaTheme="minorEastAsia" w:hAnsi="Times New Roman" w:cs="Times New Roman"/>
          <w:b/>
        </w:rPr>
      </w:pPr>
      <w:r w:rsidRPr="00400857">
        <w:rPr>
          <w:rFonts w:ascii="Times New Roman" w:eastAsiaTheme="minorEastAsia" w:hAnsi="Times New Roman" w:cs="Times New Roman"/>
          <w:b/>
        </w:rPr>
        <w:t>A szűrőgörbék alapján nyerhető további információk</w:t>
      </w:r>
    </w:p>
    <w:p w:rsidR="00400857" w:rsidRDefault="00400857" w:rsidP="008578AF">
      <w:pPr>
        <w:rPr>
          <w:rFonts w:ascii="Times New Roman" w:eastAsiaTheme="minorEastAsia" w:hAnsi="Times New Roman" w:cs="Times New Roman"/>
          <w:b/>
        </w:rPr>
      </w:pPr>
    </w:p>
    <w:p w:rsidR="00C14271" w:rsidRDefault="00400857" w:rsidP="008578AF">
      <w:pPr>
        <w:rPr>
          <w:rFonts w:ascii="Times New Roman" w:eastAsiaTheme="minorEastAsia" w:hAnsi="Times New Roman" w:cs="Times New Roman"/>
        </w:rPr>
      </w:pPr>
      <w:r>
        <w:rPr>
          <w:rFonts w:ascii="Times New Roman" w:eastAsiaTheme="minorEastAsia" w:hAnsi="Times New Roman" w:cs="Times New Roman"/>
        </w:rPr>
        <w:t xml:space="preserve">A szűrőgörbék </w:t>
      </w:r>
      <w:r w:rsidR="009F165C">
        <w:rPr>
          <w:rFonts w:ascii="Times New Roman" w:eastAsiaTheme="minorEastAsia" w:hAnsi="Times New Roman" w:cs="Times New Roman"/>
        </w:rPr>
        <w:t>(</w:t>
      </w:r>
      <w:r w:rsidR="009F165C" w:rsidRPr="00C14271">
        <w:rPr>
          <w:rFonts w:ascii="Times New Roman" w:eastAsiaTheme="minorEastAsia" w:hAnsi="Times New Roman" w:cs="Times New Roman"/>
          <w:i/>
        </w:rPr>
        <w:t>Screening Curve</w:t>
      </w:r>
      <w:r w:rsidR="004560D3">
        <w:rPr>
          <w:rFonts w:ascii="Times New Roman" w:eastAsiaTheme="minorEastAsia" w:hAnsi="Times New Roman" w:cs="Times New Roman"/>
          <w:i/>
        </w:rPr>
        <w:t>s</w:t>
      </w:r>
      <w:r w:rsidR="009F165C" w:rsidRPr="00C14271">
        <w:rPr>
          <w:rFonts w:ascii="Times New Roman" w:eastAsiaTheme="minorEastAsia" w:hAnsi="Times New Roman" w:cs="Times New Roman"/>
          <w:i/>
        </w:rPr>
        <w:t xml:space="preserve"> (SC)</w:t>
      </w:r>
      <w:r w:rsidR="00C14271">
        <w:rPr>
          <w:rFonts w:ascii="Times New Roman" w:eastAsiaTheme="minorEastAsia" w:hAnsi="Times New Roman" w:cs="Times New Roman"/>
        </w:rPr>
        <w:t>)</w:t>
      </w:r>
      <w:r w:rsidR="009F165C">
        <w:rPr>
          <w:rFonts w:ascii="Times New Roman" w:eastAsiaTheme="minorEastAsia" w:hAnsi="Times New Roman" w:cs="Times New Roman"/>
        </w:rPr>
        <w:t xml:space="preserve"> </w:t>
      </w:r>
      <w:r>
        <w:rPr>
          <w:rFonts w:ascii="Times New Roman" w:eastAsiaTheme="minorEastAsia" w:hAnsi="Times New Roman" w:cs="Times New Roman"/>
        </w:rPr>
        <w:t xml:space="preserve">abszcissza tengelyén a </w:t>
      </w:r>
      <w:r w:rsidR="001B01C1">
        <w:rPr>
          <w:rFonts w:ascii="Times New Roman" w:eastAsiaTheme="minorEastAsia" w:hAnsi="Times New Roman" w:cs="Times New Roman"/>
        </w:rPr>
        <w:t>teljesítőképesség-kihasználási tényező értékei szerepelnek, míg az ordináta tengelyen a kap</w:t>
      </w:r>
      <w:r w:rsidR="009F165C">
        <w:rPr>
          <w:rFonts w:ascii="Times New Roman" w:eastAsiaTheme="minorEastAsia" w:hAnsi="Times New Roman" w:cs="Times New Roman"/>
        </w:rPr>
        <w:t>a</w:t>
      </w:r>
      <w:r w:rsidR="001B01C1">
        <w:rPr>
          <w:rFonts w:ascii="Times New Roman" w:eastAsiaTheme="minorEastAsia" w:hAnsi="Times New Roman" w:cs="Times New Roman"/>
        </w:rPr>
        <w:t>citásköltségek, illet</w:t>
      </w:r>
      <w:r w:rsidR="009F165C">
        <w:rPr>
          <w:rFonts w:ascii="Times New Roman" w:eastAsiaTheme="minorEastAsia" w:hAnsi="Times New Roman" w:cs="Times New Roman"/>
        </w:rPr>
        <w:t>ve az energiaköltségek. A rendszerszintű terhelési tartamdiagram esetében (</w:t>
      </w:r>
      <w:r w:rsidR="009F165C" w:rsidRPr="00C14271">
        <w:rPr>
          <w:rFonts w:ascii="Times New Roman" w:eastAsiaTheme="minorEastAsia" w:hAnsi="Times New Roman" w:cs="Times New Roman"/>
          <w:i/>
        </w:rPr>
        <w:t>Load Duration Curve (LDC)</w:t>
      </w:r>
      <w:r w:rsidR="009F165C">
        <w:rPr>
          <w:rFonts w:ascii="Times New Roman" w:eastAsiaTheme="minorEastAsia" w:hAnsi="Times New Roman" w:cs="Times New Roman"/>
        </w:rPr>
        <w:t xml:space="preserve">) abszcissza tengelyén az éves kihasználási óraszámok, míg az ordináta tengelyen a rendszerszintű terhelés értékei </w:t>
      </w:r>
      <w:r w:rsidR="00E534E9">
        <w:rPr>
          <w:rFonts w:ascii="Times New Roman" w:eastAsiaTheme="minorEastAsia" w:hAnsi="Times New Roman" w:cs="Times New Roman"/>
        </w:rPr>
        <w:t>vannak</w:t>
      </w:r>
      <w:r w:rsidR="009F165C">
        <w:rPr>
          <w:rFonts w:ascii="Times New Roman" w:eastAsiaTheme="minorEastAsia" w:hAnsi="Times New Roman" w:cs="Times New Roman"/>
        </w:rPr>
        <w:t xml:space="preserve">. Amennyiben az LDC görbék esetében az abszcissza tengelyen relatív értékeket szerepeltetünk, példaképpen a teljesítőképesség-kihasználási tényező  0 és </w:t>
      </w:r>
      <w:r w:rsidR="00C14271">
        <w:rPr>
          <w:rFonts w:ascii="Times New Roman" w:eastAsiaTheme="minorEastAsia" w:hAnsi="Times New Roman" w:cs="Times New Roman"/>
        </w:rPr>
        <w:t>1</w:t>
      </w:r>
      <w:r w:rsidR="009F165C">
        <w:rPr>
          <w:rFonts w:ascii="Times New Roman" w:eastAsiaTheme="minorEastAsia" w:hAnsi="Times New Roman" w:cs="Times New Roman"/>
        </w:rPr>
        <w:t xml:space="preserve"> közötti értékeit, úgy a két görbe kombinálásából  egyszerű módon továb</w:t>
      </w:r>
      <w:r w:rsidR="00E534E9">
        <w:rPr>
          <w:rFonts w:ascii="Times New Roman" w:eastAsiaTheme="minorEastAsia" w:hAnsi="Times New Roman" w:cs="Times New Roman"/>
        </w:rPr>
        <w:t xml:space="preserve">bi fontos információk nyerhetők, hiszen a energia-költsége, illetve a kapacitásköltségek ismeretében meghatározható, hogy milyen időtartamú rendszerszintű terhelések kielégítésére mely erőművek/erőműegységek a legalkalmasabbak, vagyis melyek termelik az adott tartományban a legolcsóbban a villamos energiát. Ennek a számítási eljárásnak az ismertetésére terjedelmi korlátok miatt e cikk keretében nincsen lehetőség. </w:t>
      </w:r>
      <w:r w:rsidR="009F165C">
        <w:rPr>
          <w:rFonts w:ascii="Times New Roman" w:eastAsiaTheme="minorEastAsia" w:hAnsi="Times New Roman" w:cs="Times New Roman"/>
        </w:rPr>
        <w:t xml:space="preserve"> </w:t>
      </w:r>
    </w:p>
    <w:p w:rsidR="00C14271" w:rsidRDefault="00C14271" w:rsidP="008578AF">
      <w:pPr>
        <w:rPr>
          <w:rFonts w:ascii="Times New Roman" w:eastAsiaTheme="minorEastAsia" w:hAnsi="Times New Roman" w:cs="Times New Roman"/>
        </w:rPr>
      </w:pPr>
    </w:p>
    <w:p w:rsidR="00DD2542" w:rsidRPr="00E85FA5" w:rsidRDefault="00DD2542" w:rsidP="00DD2542">
      <w:pPr>
        <w:tabs>
          <w:tab w:val="left" w:pos="2438"/>
        </w:tabs>
        <w:rPr>
          <w:rFonts w:ascii="Times New Roman" w:eastAsiaTheme="minorEastAsia" w:hAnsi="Times New Roman" w:cs="Times New Roman"/>
          <w:b/>
        </w:rPr>
      </w:pPr>
      <w:r>
        <w:rPr>
          <w:rFonts w:ascii="Times New Roman" w:eastAsiaTheme="minorEastAsia" w:hAnsi="Times New Roman" w:cs="Times New Roman"/>
          <w:b/>
        </w:rPr>
        <w:t>A kapacitásköltség és az energiaköltség mutatók alkalmazásának korlátai</w:t>
      </w:r>
    </w:p>
    <w:p w:rsidR="00DD2542" w:rsidRDefault="00DD2542" w:rsidP="00DD2542">
      <w:pPr>
        <w:tabs>
          <w:tab w:val="left" w:pos="2438"/>
        </w:tabs>
        <w:rPr>
          <w:rFonts w:ascii="Times New Roman" w:eastAsiaTheme="minorEastAsia" w:hAnsi="Times New Roman" w:cs="Times New Roman"/>
        </w:rPr>
      </w:pPr>
    </w:p>
    <w:p w:rsidR="00DD2542" w:rsidRPr="00962E8B" w:rsidRDefault="00DD2542" w:rsidP="00DD2542">
      <w:pPr>
        <w:tabs>
          <w:tab w:val="left" w:pos="2438"/>
        </w:tabs>
        <w:rPr>
          <w:rFonts w:ascii="Times New Roman" w:eastAsiaTheme="minorEastAsia" w:hAnsi="Times New Roman" w:cs="Times New Roman"/>
        </w:rPr>
      </w:pPr>
      <w:r w:rsidRPr="00962E8B">
        <w:rPr>
          <w:rFonts w:ascii="Times New Roman" w:eastAsiaTheme="minorEastAsia" w:hAnsi="Times New Roman" w:cs="Times New Roman"/>
        </w:rPr>
        <w:t>Az eddig ismertetett számítási eljárásokkal objektíven összehasonlítható a különböző villamosenergia-termelési technológiájú erőművek kapacitás költsége, és energiaköltsége. Így megalapozottan összehasonlíthatók az egyes villamosenergia-termelési technológiák, egyes erőművek</w:t>
      </w:r>
      <w:r>
        <w:rPr>
          <w:rFonts w:ascii="Times New Roman" w:eastAsiaTheme="minorEastAsia" w:hAnsi="Times New Roman" w:cs="Times New Roman"/>
        </w:rPr>
        <w:t xml:space="preserve"> költséghatékonysági szempontból</w:t>
      </w:r>
      <w:r w:rsidRPr="00962E8B">
        <w:rPr>
          <w:rFonts w:ascii="Times New Roman" w:eastAsiaTheme="minorEastAsia" w:hAnsi="Times New Roman" w:cs="Times New Roman"/>
        </w:rPr>
        <w:t>. Azo</w:t>
      </w:r>
      <w:r>
        <w:rPr>
          <w:rFonts w:ascii="Times New Roman" w:eastAsiaTheme="minorEastAsia" w:hAnsi="Times New Roman" w:cs="Times New Roman"/>
        </w:rPr>
        <w:t>n</w:t>
      </w:r>
      <w:r w:rsidRPr="00962E8B">
        <w:rPr>
          <w:rFonts w:ascii="Times New Roman" w:eastAsiaTheme="minorEastAsia" w:hAnsi="Times New Roman" w:cs="Times New Roman"/>
        </w:rPr>
        <w:t>ban világosan kell látni, hogy ez a számítási eljárás nem veszi figyelembe a pénz időértékét, márpedig a villamosenergia-iparban igen nagy volumenű és hosszú távon jelentkező költségekről van szó, hiszen az erőművek élettartama több évtized,</w:t>
      </w:r>
      <w:r>
        <w:rPr>
          <w:rFonts w:ascii="Times New Roman" w:eastAsiaTheme="minorEastAsia" w:hAnsi="Times New Roman" w:cs="Times New Roman"/>
        </w:rPr>
        <w:t xml:space="preserve"> </w:t>
      </w:r>
      <w:r w:rsidRPr="00962E8B">
        <w:rPr>
          <w:rFonts w:ascii="Times New Roman" w:eastAsiaTheme="minorEastAsia" w:hAnsi="Times New Roman" w:cs="Times New Roman"/>
        </w:rPr>
        <w:t>a korszerű nukleáris erőművek esetében 60-65 év. Ezeknek a műszaki létesítményeknek nemcsak a</w:t>
      </w:r>
      <w:r>
        <w:rPr>
          <w:rFonts w:ascii="Times New Roman" w:eastAsiaTheme="minorEastAsia" w:hAnsi="Times New Roman" w:cs="Times New Roman"/>
        </w:rPr>
        <w:t>z</w:t>
      </w:r>
      <w:r w:rsidRPr="00962E8B">
        <w:rPr>
          <w:rFonts w:ascii="Times New Roman" w:eastAsiaTheme="minorEastAsia" w:hAnsi="Times New Roman" w:cs="Times New Roman"/>
        </w:rPr>
        <w:t xml:space="preserve"> üzemi élettartamuk (a műszaki és gazdasági élettartamuk) igen hosszú, de megtérülési idejük is számottevő. Következésképpen az előbbiekben bemutatott számítási eljárások maximálisan éves, vagy néhány éves előretartással bíró időtattamra adnak csak megbízható eredményeket, abból következően, hogy nem veszik figyelembe a pénz időértékét.  </w:t>
      </w:r>
    </w:p>
    <w:p w:rsidR="00DD2542" w:rsidRPr="00962E8B" w:rsidRDefault="00DD2542" w:rsidP="00DD2542">
      <w:pPr>
        <w:tabs>
          <w:tab w:val="left" w:pos="2438"/>
        </w:tabs>
        <w:rPr>
          <w:rFonts w:ascii="Times New Roman" w:eastAsiaTheme="minorEastAsia" w:hAnsi="Times New Roman" w:cs="Times New Roman"/>
        </w:rPr>
      </w:pPr>
    </w:p>
    <w:p w:rsidR="00DD2542" w:rsidRPr="00962E8B" w:rsidRDefault="00DD2542" w:rsidP="00DD2542">
      <w:pPr>
        <w:tabs>
          <w:tab w:val="left" w:pos="2438"/>
        </w:tabs>
        <w:rPr>
          <w:rFonts w:ascii="Times New Roman" w:eastAsiaTheme="minorEastAsia" w:hAnsi="Times New Roman" w:cs="Times New Roman"/>
        </w:rPr>
      </w:pPr>
      <w:r w:rsidRPr="00962E8B">
        <w:rPr>
          <w:rFonts w:ascii="Times New Roman" w:eastAsiaTheme="minorEastAsia" w:hAnsi="Times New Roman" w:cs="Times New Roman"/>
        </w:rPr>
        <w:t xml:space="preserve">A teljes gazdasági élettartamot, tehát az erőművek teljes életciklusát figyelembe vevő számításokban a pénz időértékét is számításba veszik. Az ilyen </w:t>
      </w:r>
      <w:r>
        <w:rPr>
          <w:rFonts w:ascii="Times New Roman" w:eastAsiaTheme="minorEastAsia" w:hAnsi="Times New Roman" w:cs="Times New Roman"/>
        </w:rPr>
        <w:t xml:space="preserve">módon </w:t>
      </w:r>
      <w:r w:rsidRPr="00962E8B">
        <w:rPr>
          <w:rFonts w:ascii="Times New Roman" w:eastAsiaTheme="minorEastAsia" w:hAnsi="Times New Roman" w:cs="Times New Roman"/>
        </w:rPr>
        <w:t>számított fajlagos k</w:t>
      </w:r>
      <w:r>
        <w:rPr>
          <w:rFonts w:ascii="Times New Roman" w:eastAsiaTheme="minorEastAsia" w:hAnsi="Times New Roman" w:cs="Times New Roman"/>
        </w:rPr>
        <w:t>öltségeket „</w:t>
      </w:r>
      <w:r w:rsidRPr="00DD2542">
        <w:rPr>
          <w:rFonts w:ascii="Times New Roman" w:eastAsiaTheme="minorEastAsia" w:hAnsi="Times New Roman" w:cs="Times New Roman"/>
          <w:i/>
        </w:rPr>
        <w:t>egyszintre hozott (= aktualizált), teljes gazdasági élettartamra vonatkoztatott fajlagos költségek</w:t>
      </w:r>
      <w:r w:rsidRPr="00962E8B">
        <w:rPr>
          <w:rFonts w:ascii="Times New Roman" w:eastAsiaTheme="minorEastAsia" w:hAnsi="Times New Roman" w:cs="Times New Roman"/>
        </w:rPr>
        <w:t xml:space="preserve">nek nevezik. </w:t>
      </w:r>
      <w:bookmarkStart w:id="0" w:name="_GoBack"/>
      <w:r w:rsidRPr="00962E8B">
        <w:rPr>
          <w:rFonts w:ascii="Times New Roman" w:eastAsiaTheme="minorEastAsia" w:hAnsi="Times New Roman" w:cs="Times New Roman"/>
        </w:rPr>
        <w:t>A nemzetközi szakirodalomban a különböző (technológiájú) erőművek teljes gazdasági élettartamra vetített költséghatékonyságát az ún. LUEC mutatókkal jellemzik. A mozaikszó az angol „</w:t>
      </w:r>
      <w:r w:rsidRPr="00962E8B">
        <w:rPr>
          <w:rFonts w:ascii="Times New Roman" w:eastAsiaTheme="minorEastAsia" w:hAnsi="Times New Roman" w:cs="Times New Roman"/>
          <w:i/>
        </w:rPr>
        <w:t>Levelized Unit Energy Cost</w:t>
      </w:r>
      <w:r w:rsidRPr="00962E8B">
        <w:rPr>
          <w:rFonts w:ascii="Times New Roman" w:eastAsiaTheme="minorEastAsia" w:hAnsi="Times New Roman" w:cs="Times New Roman"/>
        </w:rPr>
        <w:t>” szavak kezdőbetűiből képzett szó, amely tartalmilag a „</w:t>
      </w:r>
      <w:r w:rsidRPr="00962E8B">
        <w:rPr>
          <w:rFonts w:ascii="Times New Roman" w:eastAsiaTheme="minorEastAsia" w:hAnsi="Times New Roman" w:cs="Times New Roman"/>
          <w:i/>
        </w:rPr>
        <w:t>teljes gazdasági élettartamra vonatkoztatott, egyszintre hozott (aktualizált) összes fajlagos költség</w:t>
      </w:r>
      <w:r w:rsidRPr="00962E8B">
        <w:rPr>
          <w:rFonts w:ascii="Times New Roman" w:eastAsiaTheme="minorEastAsia" w:hAnsi="Times New Roman" w:cs="Times New Roman"/>
        </w:rPr>
        <w:t>” fogalmat fedi</w:t>
      </w:r>
      <w:bookmarkEnd w:id="0"/>
      <w:r w:rsidRPr="00962E8B">
        <w:rPr>
          <w:rFonts w:ascii="Times New Roman" w:eastAsiaTheme="minorEastAsia" w:hAnsi="Times New Roman" w:cs="Times New Roman"/>
        </w:rPr>
        <w:t>.</w:t>
      </w:r>
      <w:r w:rsidR="00201E3E">
        <w:rPr>
          <w:rStyle w:val="Lbjegyzet-hivatkozs"/>
          <w:rFonts w:ascii="Times New Roman" w:eastAsiaTheme="minorEastAsia" w:hAnsi="Times New Roman" w:cs="Times New Roman"/>
        </w:rPr>
        <w:footnoteReference w:id="2"/>
      </w:r>
      <w:r w:rsidRPr="00962E8B">
        <w:rPr>
          <w:rFonts w:ascii="Times New Roman" w:eastAsiaTheme="minorEastAsia" w:hAnsi="Times New Roman" w:cs="Times New Roman"/>
        </w:rPr>
        <w:t xml:space="preserve"> </w:t>
      </w:r>
    </w:p>
    <w:p w:rsidR="006553B4" w:rsidRDefault="006553B4" w:rsidP="008578AF">
      <w:pPr>
        <w:rPr>
          <w:rFonts w:ascii="Times New Roman" w:eastAsiaTheme="minorEastAsia" w:hAnsi="Times New Roman" w:cs="Times New Roman"/>
        </w:rPr>
      </w:pPr>
    </w:p>
    <w:p w:rsidR="00307F5E" w:rsidRDefault="00307F5E" w:rsidP="008578AF">
      <w:pPr>
        <w:rPr>
          <w:rFonts w:ascii="Times New Roman" w:eastAsiaTheme="minorEastAsia" w:hAnsi="Times New Roman" w:cs="Times New Roman"/>
        </w:rPr>
      </w:pPr>
    </w:p>
    <w:p w:rsidR="00307F5E" w:rsidRDefault="00307F5E" w:rsidP="008578AF">
      <w:pPr>
        <w:rPr>
          <w:rFonts w:ascii="Times New Roman" w:eastAsiaTheme="minorEastAsia" w:hAnsi="Times New Roman" w:cs="Times New Roman"/>
        </w:rPr>
      </w:pPr>
    </w:p>
    <w:p w:rsidR="00307F5E" w:rsidRDefault="00307F5E" w:rsidP="008578AF">
      <w:pPr>
        <w:rPr>
          <w:rFonts w:ascii="Times New Roman" w:eastAsiaTheme="minorEastAsia" w:hAnsi="Times New Roman" w:cs="Times New Roman"/>
        </w:rPr>
      </w:pPr>
    </w:p>
    <w:p w:rsidR="00307F5E" w:rsidRDefault="00307F5E" w:rsidP="008578AF">
      <w:pPr>
        <w:rPr>
          <w:rFonts w:ascii="Times New Roman" w:eastAsiaTheme="minorEastAsia" w:hAnsi="Times New Roman" w:cs="Times New Roman"/>
        </w:rPr>
      </w:pPr>
    </w:p>
    <w:p w:rsidR="00307F5E" w:rsidRDefault="00307F5E" w:rsidP="008578AF">
      <w:pPr>
        <w:rPr>
          <w:rFonts w:ascii="Times New Roman" w:eastAsiaTheme="minorEastAsia" w:hAnsi="Times New Roman" w:cs="Times New Roman"/>
        </w:rPr>
      </w:pPr>
    </w:p>
    <w:p w:rsidR="00307F5E" w:rsidRDefault="00307F5E" w:rsidP="008578AF">
      <w:pPr>
        <w:rPr>
          <w:rFonts w:ascii="Times New Roman" w:eastAsiaTheme="minorEastAsia" w:hAnsi="Times New Roman" w:cs="Times New Roman"/>
        </w:rPr>
      </w:pPr>
    </w:p>
    <w:p w:rsidR="00307F5E" w:rsidRDefault="00307F5E" w:rsidP="008578AF">
      <w:pPr>
        <w:rPr>
          <w:rFonts w:ascii="Times New Roman" w:eastAsiaTheme="minorEastAsia" w:hAnsi="Times New Roman" w:cs="Times New Roman"/>
        </w:rPr>
      </w:pPr>
      <w:r>
        <w:rPr>
          <w:rFonts w:ascii="Times New Roman" w:eastAsiaTheme="minorEastAsia" w:hAnsi="Times New Roman" w:cs="Times New Roman"/>
          <w:noProof/>
          <w:lang w:eastAsia="hu-HU"/>
        </w:rPr>
        <w:lastRenderedPageBreak/>
        <w:drawing>
          <wp:inline distT="0" distB="0" distL="0" distR="0" wp14:anchorId="321E50E0">
            <wp:extent cx="5834946" cy="381381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6680" cy="3828016"/>
                    </a:xfrm>
                    <a:prstGeom prst="rect">
                      <a:avLst/>
                    </a:prstGeom>
                    <a:noFill/>
                  </pic:spPr>
                </pic:pic>
              </a:graphicData>
            </a:graphic>
          </wp:inline>
        </w:drawing>
      </w:r>
    </w:p>
    <w:p w:rsidR="00307F5E" w:rsidRDefault="00307F5E" w:rsidP="00307F5E">
      <w:pPr>
        <w:pStyle w:val="Listaszerbekezds"/>
        <w:numPr>
          <w:ilvl w:val="0"/>
          <w:numId w:val="44"/>
        </w:numPr>
        <w:rPr>
          <w:rFonts w:ascii="Times New Roman" w:eastAsiaTheme="minorEastAsia" w:hAnsi="Times New Roman" w:cs="Times New Roman"/>
        </w:rPr>
      </w:pPr>
      <w:r>
        <w:rPr>
          <w:rFonts w:ascii="Times New Roman" w:eastAsiaTheme="minorEastAsia" w:hAnsi="Times New Roman" w:cs="Times New Roman"/>
        </w:rPr>
        <w:t>Ábra</w:t>
      </w:r>
    </w:p>
    <w:p w:rsidR="00307F5E" w:rsidRDefault="00307F5E" w:rsidP="00307F5E">
      <w:pPr>
        <w:rPr>
          <w:rFonts w:ascii="Times New Roman" w:eastAsiaTheme="minorEastAsia" w:hAnsi="Times New Roman" w:cs="Times New Roman"/>
        </w:rPr>
      </w:pPr>
    </w:p>
    <w:p w:rsidR="00307F5E" w:rsidRDefault="00307F5E" w:rsidP="00307F5E">
      <w:pPr>
        <w:rPr>
          <w:rFonts w:ascii="Times New Roman" w:eastAsiaTheme="minorEastAsia" w:hAnsi="Times New Roman" w:cs="Times New Roman"/>
        </w:rPr>
      </w:pPr>
      <w:r>
        <w:rPr>
          <w:rFonts w:ascii="Times New Roman" w:eastAsiaTheme="minorEastAsia" w:hAnsi="Times New Roman" w:cs="Times New Roman"/>
          <w:noProof/>
          <w:lang w:eastAsia="hu-HU"/>
        </w:rPr>
        <w:drawing>
          <wp:inline distT="0" distB="0" distL="0" distR="0" wp14:anchorId="66A95218">
            <wp:extent cx="5719554" cy="3738388"/>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9383" cy="3757885"/>
                    </a:xfrm>
                    <a:prstGeom prst="rect">
                      <a:avLst/>
                    </a:prstGeom>
                    <a:noFill/>
                  </pic:spPr>
                </pic:pic>
              </a:graphicData>
            </a:graphic>
          </wp:inline>
        </w:drawing>
      </w:r>
    </w:p>
    <w:p w:rsidR="00307F5E" w:rsidRPr="00307F5E" w:rsidRDefault="00307F5E" w:rsidP="00307F5E">
      <w:pPr>
        <w:pStyle w:val="Listaszerbekezds"/>
        <w:numPr>
          <w:ilvl w:val="0"/>
          <w:numId w:val="44"/>
        </w:numPr>
        <w:rPr>
          <w:rFonts w:ascii="Times New Roman" w:eastAsiaTheme="minorEastAsia" w:hAnsi="Times New Roman" w:cs="Times New Roman"/>
        </w:rPr>
      </w:pPr>
      <w:r>
        <w:rPr>
          <w:rFonts w:ascii="Times New Roman" w:eastAsiaTheme="minorEastAsia" w:hAnsi="Times New Roman" w:cs="Times New Roman"/>
        </w:rPr>
        <w:t>Ábra</w:t>
      </w:r>
    </w:p>
    <w:p w:rsidR="00307F5E" w:rsidRDefault="00307F5E" w:rsidP="00307F5E">
      <w:pPr>
        <w:rPr>
          <w:rFonts w:ascii="Times New Roman" w:eastAsiaTheme="minorEastAsia" w:hAnsi="Times New Roman" w:cs="Times New Roman"/>
        </w:rPr>
      </w:pPr>
    </w:p>
    <w:p w:rsidR="00307F5E" w:rsidRDefault="00307F5E" w:rsidP="00307F5E">
      <w:pPr>
        <w:rPr>
          <w:rFonts w:ascii="Times New Roman" w:eastAsiaTheme="minorEastAsia" w:hAnsi="Times New Roman" w:cs="Times New Roman"/>
        </w:rPr>
      </w:pPr>
    </w:p>
    <w:p w:rsidR="00307F5E" w:rsidRDefault="00307F5E" w:rsidP="00307F5E">
      <w:pPr>
        <w:rPr>
          <w:rFonts w:ascii="Times New Roman" w:eastAsiaTheme="minorEastAsia" w:hAnsi="Times New Roman" w:cs="Times New Roman"/>
        </w:rPr>
      </w:pPr>
    </w:p>
    <w:p w:rsidR="00307F5E" w:rsidRDefault="00307F5E" w:rsidP="00307F5E">
      <w:pPr>
        <w:rPr>
          <w:rFonts w:ascii="Times New Roman" w:eastAsiaTheme="minorEastAsia" w:hAnsi="Times New Roman" w:cs="Times New Roman"/>
        </w:rPr>
      </w:pPr>
    </w:p>
    <w:p w:rsidR="001F541D" w:rsidRDefault="001F541D" w:rsidP="00307F5E">
      <w:pPr>
        <w:rPr>
          <w:rFonts w:ascii="Times New Roman" w:eastAsiaTheme="minorEastAsia" w:hAnsi="Times New Roman" w:cs="Times New Roman"/>
        </w:rPr>
      </w:pPr>
      <w:r>
        <w:rPr>
          <w:rFonts w:ascii="Times New Roman" w:eastAsiaTheme="minorEastAsia" w:hAnsi="Times New Roman" w:cs="Times New Roman"/>
          <w:noProof/>
          <w:lang w:eastAsia="hu-HU"/>
        </w:rPr>
        <w:lastRenderedPageBreak/>
        <w:drawing>
          <wp:inline distT="0" distB="0" distL="0" distR="0" wp14:anchorId="746DF110">
            <wp:extent cx="5751268" cy="8572500"/>
            <wp:effectExtent l="0" t="0" r="1905"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4033" cy="8576621"/>
                    </a:xfrm>
                    <a:prstGeom prst="rect">
                      <a:avLst/>
                    </a:prstGeom>
                    <a:noFill/>
                  </pic:spPr>
                </pic:pic>
              </a:graphicData>
            </a:graphic>
          </wp:inline>
        </w:drawing>
      </w:r>
    </w:p>
    <w:p w:rsidR="001F541D" w:rsidRPr="001F541D" w:rsidRDefault="001F541D" w:rsidP="001F541D">
      <w:pPr>
        <w:pStyle w:val="Listaszerbekezds"/>
        <w:numPr>
          <w:ilvl w:val="0"/>
          <w:numId w:val="44"/>
        </w:numPr>
        <w:rPr>
          <w:rFonts w:ascii="Times New Roman" w:eastAsiaTheme="minorEastAsia" w:hAnsi="Times New Roman" w:cs="Times New Roman"/>
        </w:rPr>
      </w:pPr>
      <w:r>
        <w:rPr>
          <w:rFonts w:ascii="Times New Roman" w:eastAsiaTheme="minorEastAsia" w:hAnsi="Times New Roman" w:cs="Times New Roman"/>
        </w:rPr>
        <w:t>Ábra</w:t>
      </w:r>
    </w:p>
    <w:p w:rsidR="00307F5E" w:rsidRDefault="001F541D" w:rsidP="00307F5E">
      <w:pPr>
        <w:rPr>
          <w:rFonts w:ascii="Times New Roman" w:eastAsiaTheme="minorEastAsia" w:hAnsi="Times New Roman" w:cs="Times New Roman"/>
        </w:rPr>
      </w:pPr>
      <w:r>
        <w:rPr>
          <w:noProof/>
          <w:lang w:eastAsia="hu-HU"/>
        </w:rPr>
        <w:lastRenderedPageBreak/>
        <w:drawing>
          <wp:inline distT="0" distB="0" distL="0" distR="0" wp14:anchorId="77818873" wp14:editId="02302D4E">
            <wp:extent cx="5760720" cy="8597265"/>
            <wp:effectExtent l="0" t="0" r="11430" b="13335"/>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541D" w:rsidRPr="001F541D" w:rsidRDefault="001F541D" w:rsidP="001F541D">
      <w:pPr>
        <w:pStyle w:val="Listaszerbekezds"/>
        <w:numPr>
          <w:ilvl w:val="0"/>
          <w:numId w:val="44"/>
        </w:numPr>
        <w:rPr>
          <w:rFonts w:ascii="Times New Roman" w:eastAsiaTheme="minorEastAsia" w:hAnsi="Times New Roman" w:cs="Times New Roman"/>
        </w:rPr>
      </w:pPr>
      <w:r>
        <w:rPr>
          <w:rFonts w:ascii="Times New Roman" w:eastAsiaTheme="minorEastAsia" w:hAnsi="Times New Roman" w:cs="Times New Roman"/>
        </w:rPr>
        <w:t>Ábra</w:t>
      </w:r>
    </w:p>
    <w:p w:rsidR="001F541D" w:rsidRPr="00307F5E" w:rsidRDefault="001F541D" w:rsidP="00307F5E">
      <w:pPr>
        <w:rPr>
          <w:rFonts w:ascii="Times New Roman" w:eastAsiaTheme="minorEastAsia" w:hAnsi="Times New Roman" w:cs="Times New Roman"/>
        </w:rPr>
      </w:pPr>
      <w:r>
        <w:rPr>
          <w:rFonts w:ascii="Times New Roman" w:eastAsiaTheme="minorEastAsia" w:hAnsi="Times New Roman" w:cs="Times New Roman"/>
          <w:noProof/>
          <w:lang w:eastAsia="hu-HU"/>
        </w:rPr>
        <w:lastRenderedPageBreak/>
        <w:drawing>
          <wp:inline distT="0" distB="0" distL="0" distR="0" wp14:anchorId="5EA0EB1F">
            <wp:extent cx="5759276" cy="8587740"/>
            <wp:effectExtent l="0" t="0" r="0" b="381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7388" cy="8599835"/>
                    </a:xfrm>
                    <a:prstGeom prst="rect">
                      <a:avLst/>
                    </a:prstGeom>
                    <a:noFill/>
                  </pic:spPr>
                </pic:pic>
              </a:graphicData>
            </a:graphic>
          </wp:inline>
        </w:drawing>
      </w:r>
    </w:p>
    <w:p w:rsidR="00307F5E" w:rsidRPr="001F541D" w:rsidRDefault="001F541D" w:rsidP="00307F5E">
      <w:pPr>
        <w:pStyle w:val="Listaszerbekezds"/>
        <w:numPr>
          <w:ilvl w:val="0"/>
          <w:numId w:val="44"/>
        </w:numPr>
        <w:rPr>
          <w:rFonts w:ascii="Times New Roman" w:eastAsiaTheme="minorEastAsia" w:hAnsi="Times New Roman" w:cs="Times New Roman"/>
        </w:rPr>
      </w:pPr>
      <w:r>
        <w:rPr>
          <w:rFonts w:ascii="Times New Roman" w:eastAsiaTheme="minorEastAsia" w:hAnsi="Times New Roman" w:cs="Times New Roman"/>
        </w:rPr>
        <w:t>Ábra</w:t>
      </w:r>
    </w:p>
    <w:sectPr w:rsidR="00307F5E" w:rsidRPr="001F541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B1" w:rsidRDefault="008B47B1" w:rsidP="00D5463D">
      <w:r>
        <w:separator/>
      </w:r>
    </w:p>
  </w:endnote>
  <w:endnote w:type="continuationSeparator" w:id="0">
    <w:p w:rsidR="008B47B1" w:rsidRDefault="008B47B1" w:rsidP="00D5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B1" w:rsidRDefault="008B47B1">
    <w:pPr>
      <w:pStyle w:val="llb"/>
      <w:rPr>
        <w:sz w:val="16"/>
        <w:szCs w:val="16"/>
      </w:rPr>
    </w:pPr>
  </w:p>
  <w:p w:rsidR="008B47B1" w:rsidRDefault="008B47B1" w:rsidP="00BA3BBA">
    <w:pPr>
      <w:pStyle w:val="llb"/>
      <w:jc w:val="center"/>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F42E06">
      <w:rPr>
        <w:noProof/>
        <w:sz w:val="16"/>
        <w:szCs w:val="16"/>
      </w:rPr>
      <w:t>12</w:t>
    </w:r>
    <w:r>
      <w:rPr>
        <w:sz w:val="16"/>
        <w:szCs w:val="16"/>
      </w:rPr>
      <w:fldChar w:fldCharType="end"/>
    </w:r>
    <w:r>
      <w:rPr>
        <w:sz w:val="16"/>
        <w:szCs w:val="16"/>
      </w:rPr>
      <w:t xml:space="preserve"> | </w:t>
    </w:r>
    <w:r>
      <w:rPr>
        <w:sz w:val="16"/>
        <w:szCs w:val="16"/>
      </w:rPr>
      <w:fldChar w:fldCharType="begin"/>
    </w:r>
    <w:r>
      <w:rPr>
        <w:sz w:val="16"/>
        <w:szCs w:val="16"/>
      </w:rPr>
      <w:instrText xml:space="preserve"> NUMPAGES   \* MERGEFORMAT </w:instrText>
    </w:r>
    <w:r>
      <w:rPr>
        <w:sz w:val="16"/>
        <w:szCs w:val="16"/>
      </w:rPr>
      <w:fldChar w:fldCharType="separate"/>
    </w:r>
    <w:r w:rsidR="00F42E06">
      <w:rPr>
        <w:noProof/>
        <w:sz w:val="16"/>
        <w:szCs w:val="16"/>
      </w:rPr>
      <w:t>12</w:t>
    </w:r>
    <w:r>
      <w:rPr>
        <w:sz w:val="16"/>
        <w:szCs w:val="16"/>
      </w:rPr>
      <w:fldChar w:fldCharType="end"/>
    </w:r>
    <w:r>
      <w:rPr>
        <w:sz w:val="16"/>
        <w:szCs w:val="16"/>
      </w:rPr>
      <w:t xml:space="preserve"> </w:t>
    </w:r>
  </w:p>
  <w:p w:rsidR="008B47B1" w:rsidRPr="00741FE6" w:rsidRDefault="008B47B1">
    <w:pPr>
      <w:pStyle w:val="llb"/>
      <w:rPr>
        <w:sz w:val="16"/>
        <w:szCs w:val="16"/>
      </w:rPr>
    </w:pPr>
    <w:r>
      <w:rPr>
        <w:sz w:val="16"/>
        <w:szCs w:val="16"/>
      </w:rPr>
      <w:t xml:space="preserve"> Dr. Fazekas András István PhD | </w:t>
    </w:r>
    <w:r w:rsidRPr="00741FE6">
      <w:rPr>
        <w:sz w:val="16"/>
        <w:szCs w:val="16"/>
      </w:rPr>
      <w:fldChar w:fldCharType="begin"/>
    </w:r>
    <w:r w:rsidRPr="00741FE6">
      <w:rPr>
        <w:sz w:val="16"/>
        <w:szCs w:val="16"/>
      </w:rPr>
      <w:instrText xml:space="preserve"> FILENAME   \* MERGEFORMAT </w:instrText>
    </w:r>
    <w:r w:rsidRPr="00741FE6">
      <w:rPr>
        <w:sz w:val="16"/>
        <w:szCs w:val="16"/>
      </w:rPr>
      <w:fldChar w:fldCharType="separate"/>
    </w:r>
    <w:r>
      <w:rPr>
        <w:noProof/>
        <w:sz w:val="16"/>
        <w:szCs w:val="16"/>
      </w:rPr>
      <w:t>X_282_FAZEKAS_ANDRÁS_ISTVÁN_CIKK_ENERGIAFORRÁS_FINAL_2021_10_25</w:t>
    </w:r>
    <w:r w:rsidRPr="00741FE6">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B1" w:rsidRDefault="008B47B1" w:rsidP="00D5463D">
      <w:r>
        <w:separator/>
      </w:r>
    </w:p>
  </w:footnote>
  <w:footnote w:type="continuationSeparator" w:id="0">
    <w:p w:rsidR="008B47B1" w:rsidRDefault="008B47B1" w:rsidP="00D5463D">
      <w:r>
        <w:continuationSeparator/>
      </w:r>
    </w:p>
  </w:footnote>
  <w:footnote w:id="1">
    <w:p w:rsidR="008B47B1" w:rsidRDefault="008B47B1">
      <w:pPr>
        <w:pStyle w:val="Lbjegyzetszveg"/>
      </w:pPr>
      <w:r>
        <w:rPr>
          <w:rStyle w:val="Lbjegyzet-hivatkozs"/>
        </w:rPr>
        <w:footnoteRef/>
      </w:r>
      <w:r>
        <w:t xml:space="preserve"> Természetesen az erőművek, erőműegységek általában túlterhelhetők rövid ideig, azaz </w:t>
      </w: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P</m:t>
            </m:r>
          </m:e>
          <m:sub>
            <m:r>
              <w:rPr>
                <w:rFonts w:ascii="Cambria Math" w:eastAsiaTheme="minorEastAsia" w:hAnsi="Cambria Math" w:cs="Times New Roman"/>
                <w:color w:val="auto"/>
                <w:szCs w:val="24"/>
              </w:rPr>
              <m:t>U,max</m:t>
            </m:r>
          </m:sub>
        </m:sSub>
        <m:r>
          <w:rPr>
            <w:rFonts w:ascii="Cambria Math" w:eastAsiaTheme="minorEastAsia" w:hAnsi="Cambria Math" w:cs="Times New Roman"/>
            <w:color w:val="auto"/>
            <w:szCs w:val="24"/>
          </w:rPr>
          <m:t>≠BT</m:t>
        </m:r>
      </m:oMath>
      <w:r>
        <w:t xml:space="preserve">, vagyis </w:t>
      </w:r>
      <m:oMath>
        <m:sSub>
          <m:sSubPr>
            <m:ctrlPr>
              <w:rPr>
                <w:rFonts w:ascii="Cambria Math" w:eastAsiaTheme="minorEastAsia" w:hAnsi="Cambria Math" w:cs="Times New Roman"/>
                <w:i/>
                <w:color w:val="auto"/>
                <w:szCs w:val="24"/>
              </w:rPr>
            </m:ctrlPr>
          </m:sSubPr>
          <m:e>
            <m:r>
              <w:rPr>
                <w:rFonts w:ascii="Cambria Math" w:eastAsiaTheme="minorEastAsia" w:hAnsi="Cambria Math" w:cs="Times New Roman"/>
                <w:color w:val="auto"/>
                <w:szCs w:val="24"/>
              </w:rPr>
              <m:t>P</m:t>
            </m:r>
          </m:e>
          <m:sub>
            <m:r>
              <w:rPr>
                <w:rFonts w:ascii="Cambria Math" w:eastAsiaTheme="minorEastAsia" w:hAnsi="Cambria Math" w:cs="Times New Roman"/>
                <w:color w:val="auto"/>
                <w:szCs w:val="24"/>
              </w:rPr>
              <m:t>U,max</m:t>
            </m:r>
          </m:sub>
        </m:sSub>
        <m:r>
          <w:rPr>
            <w:rFonts w:ascii="Cambria Math" w:eastAsiaTheme="minorEastAsia" w:hAnsi="Cambria Math" w:cs="Times New Roman"/>
            <w:color w:val="auto"/>
            <w:szCs w:val="24"/>
          </w:rPr>
          <m:t>&gt;BT</m:t>
        </m:r>
      </m:oMath>
      <w:r>
        <w:t xml:space="preserve"> de ettől a definícióban eltekintenek. </w:t>
      </w:r>
    </w:p>
  </w:footnote>
  <w:footnote w:id="2">
    <w:p w:rsidR="008B47B1" w:rsidRDefault="008B47B1">
      <w:pPr>
        <w:pStyle w:val="Lbjegyzetszveg"/>
      </w:pPr>
      <w:r>
        <w:rPr>
          <w:rStyle w:val="Lbjegyzet-hivatkozs"/>
        </w:rPr>
        <w:footnoteRef/>
      </w:r>
      <w:r>
        <w:t xml:space="preserve"> Sok esetben a LUEC megnevezés helyett az LCOE megnevezést („</w:t>
      </w:r>
      <w:r w:rsidRPr="00201E3E">
        <w:rPr>
          <w:i/>
        </w:rPr>
        <w:t>Levelized Cost of Energy</w:t>
      </w:r>
      <w:r>
        <w:t xml:space="preserve">”) használják.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7B1" w:rsidRDefault="008B47B1" w:rsidP="005D3EA9">
    <w:pPr>
      <w:pStyle w:val="lfej"/>
    </w:pPr>
    <w:r w:rsidRPr="005D3EA9">
      <w:t xml:space="preserve">Fazekas András István: Versenyző villamosenergia-termelési-technológiák | </w:t>
    </w:r>
  </w:p>
  <w:p w:rsidR="008B47B1" w:rsidRPr="005D3EA9" w:rsidRDefault="008B47B1" w:rsidP="005D3EA9">
    <w:pPr>
      <w:pStyle w:val="lfej"/>
    </w:pPr>
    <w:r w:rsidRPr="005D3EA9">
      <w:t xml:space="preserve">A </w:t>
    </w:r>
    <w:r>
      <w:t>költséghatékonyság összevetése szűrőgörbék alapján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7F1B"/>
    <w:multiLevelType w:val="hybridMultilevel"/>
    <w:tmpl w:val="51349B68"/>
    <w:lvl w:ilvl="0" w:tplc="B88A2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A0C49"/>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D04FE"/>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098E"/>
    <w:multiLevelType w:val="multilevel"/>
    <w:tmpl w:val="837A7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E213C"/>
    <w:multiLevelType w:val="hybridMultilevel"/>
    <w:tmpl w:val="67547C58"/>
    <w:lvl w:ilvl="0" w:tplc="C4EAD4BC">
      <w:start w:val="1"/>
      <w:numFmt w:val="decimal"/>
      <w:lvlText w:val="%1."/>
      <w:lvlJc w:val="left"/>
      <w:pPr>
        <w:ind w:left="50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10ADA"/>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119D9"/>
    <w:multiLevelType w:val="hybridMultilevel"/>
    <w:tmpl w:val="0D084A68"/>
    <w:lvl w:ilvl="0" w:tplc="B51A3F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57B3B"/>
    <w:multiLevelType w:val="hybridMultilevel"/>
    <w:tmpl w:val="2FDA44CA"/>
    <w:lvl w:ilvl="0" w:tplc="F11672B0">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0C018E1"/>
    <w:multiLevelType w:val="hybridMultilevel"/>
    <w:tmpl w:val="AD2854CE"/>
    <w:lvl w:ilvl="0" w:tplc="10829ECE">
      <w:start w:val="6"/>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289B057A"/>
    <w:multiLevelType w:val="hybridMultilevel"/>
    <w:tmpl w:val="D0B8A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4B40"/>
    <w:multiLevelType w:val="hybridMultilevel"/>
    <w:tmpl w:val="383C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93A5F"/>
    <w:multiLevelType w:val="hybridMultilevel"/>
    <w:tmpl w:val="59C4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B77448"/>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23C3D"/>
    <w:multiLevelType w:val="hybridMultilevel"/>
    <w:tmpl w:val="A1D62230"/>
    <w:lvl w:ilvl="0" w:tplc="36945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B2521"/>
    <w:multiLevelType w:val="hybridMultilevel"/>
    <w:tmpl w:val="7AAA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5250E"/>
    <w:multiLevelType w:val="hybridMultilevel"/>
    <w:tmpl w:val="89AE5C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A5AA7"/>
    <w:multiLevelType w:val="hybridMultilevel"/>
    <w:tmpl w:val="416C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726CF"/>
    <w:multiLevelType w:val="hybridMultilevel"/>
    <w:tmpl w:val="CDC2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90E9A"/>
    <w:multiLevelType w:val="hybridMultilevel"/>
    <w:tmpl w:val="9364D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2A4C8E"/>
    <w:multiLevelType w:val="multilevel"/>
    <w:tmpl w:val="4E162B20"/>
    <w:lvl w:ilvl="0">
      <w:start w:val="1"/>
      <w:numFmt w:val="decimalZero"/>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4E3F4A"/>
    <w:multiLevelType w:val="hybridMultilevel"/>
    <w:tmpl w:val="93DABC76"/>
    <w:lvl w:ilvl="0" w:tplc="802C7E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0C4B08"/>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D293D"/>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D7936"/>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AF4C45"/>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776C19"/>
    <w:multiLevelType w:val="hybridMultilevel"/>
    <w:tmpl w:val="383C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45811"/>
    <w:multiLevelType w:val="hybridMultilevel"/>
    <w:tmpl w:val="C0FA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35671E"/>
    <w:multiLevelType w:val="hybridMultilevel"/>
    <w:tmpl w:val="89AE5C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C6F9C"/>
    <w:multiLevelType w:val="hybridMultilevel"/>
    <w:tmpl w:val="383C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D114C"/>
    <w:multiLevelType w:val="hybridMultilevel"/>
    <w:tmpl w:val="5AE216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E2A5C"/>
    <w:multiLevelType w:val="hybridMultilevel"/>
    <w:tmpl w:val="C88662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66458FC"/>
    <w:multiLevelType w:val="hybridMultilevel"/>
    <w:tmpl w:val="46A6C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67481"/>
    <w:multiLevelType w:val="hybridMultilevel"/>
    <w:tmpl w:val="D61A4EB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354D8"/>
    <w:multiLevelType w:val="hybridMultilevel"/>
    <w:tmpl w:val="383C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6908A2"/>
    <w:multiLevelType w:val="hybridMultilevel"/>
    <w:tmpl w:val="72EC6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A2EFC"/>
    <w:multiLevelType w:val="hybridMultilevel"/>
    <w:tmpl w:val="96269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C78A4"/>
    <w:multiLevelType w:val="hybridMultilevel"/>
    <w:tmpl w:val="416C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E0EE3"/>
    <w:multiLevelType w:val="hybridMultilevel"/>
    <w:tmpl w:val="383CC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1039F"/>
    <w:multiLevelType w:val="hybridMultilevel"/>
    <w:tmpl w:val="B8CC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2272F8"/>
    <w:multiLevelType w:val="hybridMultilevel"/>
    <w:tmpl w:val="E320C2B4"/>
    <w:lvl w:ilvl="0" w:tplc="361C1D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C7D9A"/>
    <w:multiLevelType w:val="multilevel"/>
    <w:tmpl w:val="DE68D73A"/>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7F6717A"/>
    <w:multiLevelType w:val="hybridMultilevel"/>
    <w:tmpl w:val="8E3E5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6F5063"/>
    <w:multiLevelType w:val="hybridMultilevel"/>
    <w:tmpl w:val="AAFE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7C185F"/>
    <w:multiLevelType w:val="hybridMultilevel"/>
    <w:tmpl w:val="845E7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9"/>
  </w:num>
  <w:num w:numId="3">
    <w:abstractNumId w:val="9"/>
  </w:num>
  <w:num w:numId="4">
    <w:abstractNumId w:val="18"/>
  </w:num>
  <w:num w:numId="5">
    <w:abstractNumId w:val="19"/>
  </w:num>
  <w:num w:numId="6">
    <w:abstractNumId w:val="3"/>
  </w:num>
  <w:num w:numId="7">
    <w:abstractNumId w:val="39"/>
  </w:num>
  <w:num w:numId="8">
    <w:abstractNumId w:val="14"/>
  </w:num>
  <w:num w:numId="9">
    <w:abstractNumId w:val="6"/>
  </w:num>
  <w:num w:numId="10">
    <w:abstractNumId w:val="26"/>
  </w:num>
  <w:num w:numId="11">
    <w:abstractNumId w:val="41"/>
  </w:num>
  <w:num w:numId="12">
    <w:abstractNumId w:val="17"/>
  </w:num>
  <w:num w:numId="13">
    <w:abstractNumId w:val="4"/>
  </w:num>
  <w:num w:numId="14">
    <w:abstractNumId w:val="11"/>
  </w:num>
  <w:num w:numId="15">
    <w:abstractNumId w:val="36"/>
  </w:num>
  <w:num w:numId="16">
    <w:abstractNumId w:val="37"/>
  </w:num>
  <w:num w:numId="17">
    <w:abstractNumId w:val="28"/>
  </w:num>
  <w:num w:numId="18">
    <w:abstractNumId w:val="33"/>
  </w:num>
  <w:num w:numId="19">
    <w:abstractNumId w:val="25"/>
  </w:num>
  <w:num w:numId="20">
    <w:abstractNumId w:val="38"/>
  </w:num>
  <w:num w:numId="21">
    <w:abstractNumId w:val="40"/>
  </w:num>
  <w:num w:numId="22">
    <w:abstractNumId w:val="20"/>
  </w:num>
  <w:num w:numId="23">
    <w:abstractNumId w:val="31"/>
  </w:num>
  <w:num w:numId="24">
    <w:abstractNumId w:val="34"/>
  </w:num>
  <w:num w:numId="25">
    <w:abstractNumId w:val="10"/>
  </w:num>
  <w:num w:numId="26">
    <w:abstractNumId w:val="35"/>
  </w:num>
  <w:num w:numId="27">
    <w:abstractNumId w:val="13"/>
  </w:num>
  <w:num w:numId="28">
    <w:abstractNumId w:val="27"/>
  </w:num>
  <w:num w:numId="29">
    <w:abstractNumId w:val="0"/>
  </w:num>
  <w:num w:numId="30">
    <w:abstractNumId w:val="42"/>
  </w:num>
  <w:num w:numId="31">
    <w:abstractNumId w:val="24"/>
  </w:num>
  <w:num w:numId="32">
    <w:abstractNumId w:val="15"/>
  </w:num>
  <w:num w:numId="33">
    <w:abstractNumId w:val="16"/>
  </w:num>
  <w:num w:numId="34">
    <w:abstractNumId w:val="1"/>
  </w:num>
  <w:num w:numId="35">
    <w:abstractNumId w:val="32"/>
  </w:num>
  <w:num w:numId="36">
    <w:abstractNumId w:val="2"/>
  </w:num>
  <w:num w:numId="37">
    <w:abstractNumId w:val="22"/>
  </w:num>
  <w:num w:numId="38">
    <w:abstractNumId w:val="5"/>
  </w:num>
  <w:num w:numId="39">
    <w:abstractNumId w:val="12"/>
  </w:num>
  <w:num w:numId="40">
    <w:abstractNumId w:val="21"/>
  </w:num>
  <w:num w:numId="41">
    <w:abstractNumId w:val="23"/>
  </w:num>
  <w:num w:numId="42">
    <w:abstractNumId w:val="7"/>
  </w:num>
  <w:num w:numId="43">
    <w:abstractNumId w:val="8"/>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82"/>
    <w:rsid w:val="0000387A"/>
    <w:rsid w:val="00010A7C"/>
    <w:rsid w:val="00011C21"/>
    <w:rsid w:val="00015793"/>
    <w:rsid w:val="00015D78"/>
    <w:rsid w:val="000176E6"/>
    <w:rsid w:val="00017A4F"/>
    <w:rsid w:val="00017D92"/>
    <w:rsid w:val="000230BF"/>
    <w:rsid w:val="0002408F"/>
    <w:rsid w:val="000255A8"/>
    <w:rsid w:val="000272B2"/>
    <w:rsid w:val="00027BD0"/>
    <w:rsid w:val="00030C94"/>
    <w:rsid w:val="00030E53"/>
    <w:rsid w:val="00032529"/>
    <w:rsid w:val="00032E27"/>
    <w:rsid w:val="00034A25"/>
    <w:rsid w:val="00034EF9"/>
    <w:rsid w:val="000350A5"/>
    <w:rsid w:val="000373BC"/>
    <w:rsid w:val="0004435D"/>
    <w:rsid w:val="0004533C"/>
    <w:rsid w:val="00046CF1"/>
    <w:rsid w:val="00052564"/>
    <w:rsid w:val="00052927"/>
    <w:rsid w:val="00052F14"/>
    <w:rsid w:val="00053281"/>
    <w:rsid w:val="00054BA6"/>
    <w:rsid w:val="00054DE3"/>
    <w:rsid w:val="000555AA"/>
    <w:rsid w:val="00055751"/>
    <w:rsid w:val="00055B48"/>
    <w:rsid w:val="00055C34"/>
    <w:rsid w:val="0006136A"/>
    <w:rsid w:val="00062E65"/>
    <w:rsid w:val="00065D6F"/>
    <w:rsid w:val="00066E31"/>
    <w:rsid w:val="0007249A"/>
    <w:rsid w:val="00072504"/>
    <w:rsid w:val="00074236"/>
    <w:rsid w:val="000825E8"/>
    <w:rsid w:val="00082EAD"/>
    <w:rsid w:val="000874E6"/>
    <w:rsid w:val="00087C8E"/>
    <w:rsid w:val="00090CE7"/>
    <w:rsid w:val="000A0128"/>
    <w:rsid w:val="000A10E3"/>
    <w:rsid w:val="000A1C63"/>
    <w:rsid w:val="000A268D"/>
    <w:rsid w:val="000A4227"/>
    <w:rsid w:val="000A481C"/>
    <w:rsid w:val="000A4C33"/>
    <w:rsid w:val="000A75C6"/>
    <w:rsid w:val="000B0B2F"/>
    <w:rsid w:val="000B1902"/>
    <w:rsid w:val="000B3AE7"/>
    <w:rsid w:val="000B3FEA"/>
    <w:rsid w:val="000B556E"/>
    <w:rsid w:val="000B5A63"/>
    <w:rsid w:val="000B719D"/>
    <w:rsid w:val="000B7340"/>
    <w:rsid w:val="000B7DCB"/>
    <w:rsid w:val="000C1CA7"/>
    <w:rsid w:val="000C231E"/>
    <w:rsid w:val="000C5F00"/>
    <w:rsid w:val="000C5FEB"/>
    <w:rsid w:val="000C6CC7"/>
    <w:rsid w:val="000D0159"/>
    <w:rsid w:val="000D2807"/>
    <w:rsid w:val="000D36A1"/>
    <w:rsid w:val="000D4647"/>
    <w:rsid w:val="000D4EDA"/>
    <w:rsid w:val="000D5198"/>
    <w:rsid w:val="000D6198"/>
    <w:rsid w:val="000D6EFA"/>
    <w:rsid w:val="000D73B0"/>
    <w:rsid w:val="000E18E1"/>
    <w:rsid w:val="000E1E86"/>
    <w:rsid w:val="000E1E88"/>
    <w:rsid w:val="000E43D6"/>
    <w:rsid w:val="000E493E"/>
    <w:rsid w:val="000F0DCD"/>
    <w:rsid w:val="000F0E61"/>
    <w:rsid w:val="000F26D2"/>
    <w:rsid w:val="000F35FD"/>
    <w:rsid w:val="0010033F"/>
    <w:rsid w:val="00101185"/>
    <w:rsid w:val="001013E0"/>
    <w:rsid w:val="00106C05"/>
    <w:rsid w:val="0010727A"/>
    <w:rsid w:val="00110C7C"/>
    <w:rsid w:val="001114B9"/>
    <w:rsid w:val="00113A43"/>
    <w:rsid w:val="0011455D"/>
    <w:rsid w:val="00114DC0"/>
    <w:rsid w:val="00116E5B"/>
    <w:rsid w:val="0011732D"/>
    <w:rsid w:val="00117C93"/>
    <w:rsid w:val="00120702"/>
    <w:rsid w:val="0012087D"/>
    <w:rsid w:val="00120E9D"/>
    <w:rsid w:val="00123313"/>
    <w:rsid w:val="00123F7B"/>
    <w:rsid w:val="00125C5B"/>
    <w:rsid w:val="00125F0E"/>
    <w:rsid w:val="00126F11"/>
    <w:rsid w:val="00127A23"/>
    <w:rsid w:val="0013051E"/>
    <w:rsid w:val="001347E6"/>
    <w:rsid w:val="00134B2D"/>
    <w:rsid w:val="0013636B"/>
    <w:rsid w:val="001369C3"/>
    <w:rsid w:val="0013738C"/>
    <w:rsid w:val="001376BD"/>
    <w:rsid w:val="00140F04"/>
    <w:rsid w:val="00142360"/>
    <w:rsid w:val="00142C0E"/>
    <w:rsid w:val="00142CB5"/>
    <w:rsid w:val="001434EE"/>
    <w:rsid w:val="00146F30"/>
    <w:rsid w:val="00147E5F"/>
    <w:rsid w:val="00151E2D"/>
    <w:rsid w:val="0015399B"/>
    <w:rsid w:val="001554A7"/>
    <w:rsid w:val="00155956"/>
    <w:rsid w:val="001566E5"/>
    <w:rsid w:val="00156A76"/>
    <w:rsid w:val="00161D6B"/>
    <w:rsid w:val="00162F94"/>
    <w:rsid w:val="00164B12"/>
    <w:rsid w:val="00164EA1"/>
    <w:rsid w:val="00166E6C"/>
    <w:rsid w:val="00172030"/>
    <w:rsid w:val="00172383"/>
    <w:rsid w:val="00172405"/>
    <w:rsid w:val="0017273E"/>
    <w:rsid w:val="001729AB"/>
    <w:rsid w:val="00172D01"/>
    <w:rsid w:val="0017323F"/>
    <w:rsid w:val="00175FCA"/>
    <w:rsid w:val="00177906"/>
    <w:rsid w:val="001801B0"/>
    <w:rsid w:val="00183976"/>
    <w:rsid w:val="00183B4A"/>
    <w:rsid w:val="00185507"/>
    <w:rsid w:val="0019175D"/>
    <w:rsid w:val="00191774"/>
    <w:rsid w:val="00191D6F"/>
    <w:rsid w:val="00192E4D"/>
    <w:rsid w:val="00194945"/>
    <w:rsid w:val="001972E8"/>
    <w:rsid w:val="001A16E0"/>
    <w:rsid w:val="001A2593"/>
    <w:rsid w:val="001A3309"/>
    <w:rsid w:val="001A3A7C"/>
    <w:rsid w:val="001A4780"/>
    <w:rsid w:val="001A5193"/>
    <w:rsid w:val="001A7862"/>
    <w:rsid w:val="001A7D69"/>
    <w:rsid w:val="001B01C1"/>
    <w:rsid w:val="001B0208"/>
    <w:rsid w:val="001B0356"/>
    <w:rsid w:val="001B43FC"/>
    <w:rsid w:val="001C147D"/>
    <w:rsid w:val="001C3AC5"/>
    <w:rsid w:val="001C4B57"/>
    <w:rsid w:val="001C64FE"/>
    <w:rsid w:val="001C6556"/>
    <w:rsid w:val="001C6CFD"/>
    <w:rsid w:val="001C7E1D"/>
    <w:rsid w:val="001D0B98"/>
    <w:rsid w:val="001E34DA"/>
    <w:rsid w:val="001E450A"/>
    <w:rsid w:val="001E5300"/>
    <w:rsid w:val="001E5FB6"/>
    <w:rsid w:val="001E6FB8"/>
    <w:rsid w:val="001F0402"/>
    <w:rsid w:val="001F0E03"/>
    <w:rsid w:val="001F37CC"/>
    <w:rsid w:val="001F541D"/>
    <w:rsid w:val="001F6E69"/>
    <w:rsid w:val="00201629"/>
    <w:rsid w:val="00201E3E"/>
    <w:rsid w:val="002061FE"/>
    <w:rsid w:val="00212D45"/>
    <w:rsid w:val="00216475"/>
    <w:rsid w:val="00217664"/>
    <w:rsid w:val="00220B2E"/>
    <w:rsid w:val="00220D32"/>
    <w:rsid w:val="00221836"/>
    <w:rsid w:val="00221D36"/>
    <w:rsid w:val="002232F2"/>
    <w:rsid w:val="00223BAB"/>
    <w:rsid w:val="0022498B"/>
    <w:rsid w:val="00224AFB"/>
    <w:rsid w:val="002252D8"/>
    <w:rsid w:val="00225EC1"/>
    <w:rsid w:val="00230ACD"/>
    <w:rsid w:val="00232441"/>
    <w:rsid w:val="00234AD9"/>
    <w:rsid w:val="0023647A"/>
    <w:rsid w:val="00237504"/>
    <w:rsid w:val="00237E5F"/>
    <w:rsid w:val="002439AC"/>
    <w:rsid w:val="00245CD2"/>
    <w:rsid w:val="002474FB"/>
    <w:rsid w:val="002477E8"/>
    <w:rsid w:val="00250BF6"/>
    <w:rsid w:val="00251733"/>
    <w:rsid w:val="0025324E"/>
    <w:rsid w:val="0025395E"/>
    <w:rsid w:val="00254A09"/>
    <w:rsid w:val="00254FFC"/>
    <w:rsid w:val="00256354"/>
    <w:rsid w:val="00257B2D"/>
    <w:rsid w:val="00257BDF"/>
    <w:rsid w:val="0026004A"/>
    <w:rsid w:val="00261F1A"/>
    <w:rsid w:val="002659AF"/>
    <w:rsid w:val="00266414"/>
    <w:rsid w:val="00266485"/>
    <w:rsid w:val="00266D81"/>
    <w:rsid w:val="00270944"/>
    <w:rsid w:val="00275200"/>
    <w:rsid w:val="002771BA"/>
    <w:rsid w:val="00277D9C"/>
    <w:rsid w:val="00277ED1"/>
    <w:rsid w:val="00280F23"/>
    <w:rsid w:val="00281A09"/>
    <w:rsid w:val="00281F90"/>
    <w:rsid w:val="0028527B"/>
    <w:rsid w:val="002903D5"/>
    <w:rsid w:val="00291B86"/>
    <w:rsid w:val="0029232C"/>
    <w:rsid w:val="002A13AC"/>
    <w:rsid w:val="002A1A40"/>
    <w:rsid w:val="002A3FC9"/>
    <w:rsid w:val="002A4D6C"/>
    <w:rsid w:val="002A5283"/>
    <w:rsid w:val="002A7462"/>
    <w:rsid w:val="002A78A5"/>
    <w:rsid w:val="002A7924"/>
    <w:rsid w:val="002A7C29"/>
    <w:rsid w:val="002B106C"/>
    <w:rsid w:val="002B6E04"/>
    <w:rsid w:val="002C0DC0"/>
    <w:rsid w:val="002D1C7D"/>
    <w:rsid w:val="002D2B00"/>
    <w:rsid w:val="002D3C15"/>
    <w:rsid w:val="002D504B"/>
    <w:rsid w:val="002E1AD4"/>
    <w:rsid w:val="002E489D"/>
    <w:rsid w:val="002E4BE6"/>
    <w:rsid w:val="002E4CD0"/>
    <w:rsid w:val="002E71D4"/>
    <w:rsid w:val="002F1663"/>
    <w:rsid w:val="002F1E7D"/>
    <w:rsid w:val="002F564E"/>
    <w:rsid w:val="002F5862"/>
    <w:rsid w:val="002F6067"/>
    <w:rsid w:val="00300232"/>
    <w:rsid w:val="00303006"/>
    <w:rsid w:val="003052B7"/>
    <w:rsid w:val="00307F5E"/>
    <w:rsid w:val="00310D31"/>
    <w:rsid w:val="003140DC"/>
    <w:rsid w:val="003155E2"/>
    <w:rsid w:val="00316256"/>
    <w:rsid w:val="00316473"/>
    <w:rsid w:val="003166C8"/>
    <w:rsid w:val="00317D10"/>
    <w:rsid w:val="00321936"/>
    <w:rsid w:val="00321CC2"/>
    <w:rsid w:val="00321F71"/>
    <w:rsid w:val="00322BA4"/>
    <w:rsid w:val="0032540F"/>
    <w:rsid w:val="003255D5"/>
    <w:rsid w:val="00325720"/>
    <w:rsid w:val="003262B8"/>
    <w:rsid w:val="0032689E"/>
    <w:rsid w:val="00327C93"/>
    <w:rsid w:val="0033102C"/>
    <w:rsid w:val="003316AE"/>
    <w:rsid w:val="0033392F"/>
    <w:rsid w:val="003368B0"/>
    <w:rsid w:val="0033715D"/>
    <w:rsid w:val="0033726D"/>
    <w:rsid w:val="0033740A"/>
    <w:rsid w:val="00347775"/>
    <w:rsid w:val="0034782B"/>
    <w:rsid w:val="003524DD"/>
    <w:rsid w:val="0035268D"/>
    <w:rsid w:val="00352F9C"/>
    <w:rsid w:val="00353016"/>
    <w:rsid w:val="00353122"/>
    <w:rsid w:val="003535D4"/>
    <w:rsid w:val="003560A0"/>
    <w:rsid w:val="003563BE"/>
    <w:rsid w:val="00360197"/>
    <w:rsid w:val="003614D9"/>
    <w:rsid w:val="003629E4"/>
    <w:rsid w:val="00365D6E"/>
    <w:rsid w:val="00370302"/>
    <w:rsid w:val="00370800"/>
    <w:rsid w:val="003721D8"/>
    <w:rsid w:val="00376B67"/>
    <w:rsid w:val="00376F9C"/>
    <w:rsid w:val="0038189B"/>
    <w:rsid w:val="003838D1"/>
    <w:rsid w:val="003902ED"/>
    <w:rsid w:val="0039414A"/>
    <w:rsid w:val="00394368"/>
    <w:rsid w:val="003955D9"/>
    <w:rsid w:val="003959D0"/>
    <w:rsid w:val="003A0C52"/>
    <w:rsid w:val="003A2565"/>
    <w:rsid w:val="003A27A1"/>
    <w:rsid w:val="003A2C47"/>
    <w:rsid w:val="003A2DF6"/>
    <w:rsid w:val="003A31A0"/>
    <w:rsid w:val="003A3AB5"/>
    <w:rsid w:val="003A6571"/>
    <w:rsid w:val="003A7B68"/>
    <w:rsid w:val="003B0100"/>
    <w:rsid w:val="003B27E5"/>
    <w:rsid w:val="003B43FD"/>
    <w:rsid w:val="003B5A6C"/>
    <w:rsid w:val="003B7D7F"/>
    <w:rsid w:val="003C403A"/>
    <w:rsid w:val="003C439B"/>
    <w:rsid w:val="003C5BFF"/>
    <w:rsid w:val="003D0CAB"/>
    <w:rsid w:val="003D1435"/>
    <w:rsid w:val="003D5204"/>
    <w:rsid w:val="003D618E"/>
    <w:rsid w:val="003D619D"/>
    <w:rsid w:val="003D6340"/>
    <w:rsid w:val="003E0B29"/>
    <w:rsid w:val="003E0BFE"/>
    <w:rsid w:val="003E154A"/>
    <w:rsid w:val="003E20E7"/>
    <w:rsid w:val="003E2511"/>
    <w:rsid w:val="003E2981"/>
    <w:rsid w:val="003E2B6F"/>
    <w:rsid w:val="003E5D08"/>
    <w:rsid w:val="003E5E2C"/>
    <w:rsid w:val="003E69BE"/>
    <w:rsid w:val="003F0F68"/>
    <w:rsid w:val="003F325B"/>
    <w:rsid w:val="003F4091"/>
    <w:rsid w:val="003F59CE"/>
    <w:rsid w:val="003F78F3"/>
    <w:rsid w:val="003F7FE6"/>
    <w:rsid w:val="00400611"/>
    <w:rsid w:val="00400857"/>
    <w:rsid w:val="00401662"/>
    <w:rsid w:val="00401766"/>
    <w:rsid w:val="00402F29"/>
    <w:rsid w:val="004038DF"/>
    <w:rsid w:val="00411757"/>
    <w:rsid w:val="0041356F"/>
    <w:rsid w:val="0041682B"/>
    <w:rsid w:val="004174E3"/>
    <w:rsid w:val="0042042C"/>
    <w:rsid w:val="004212BE"/>
    <w:rsid w:val="0042206D"/>
    <w:rsid w:val="00426691"/>
    <w:rsid w:val="00427247"/>
    <w:rsid w:val="004272CE"/>
    <w:rsid w:val="004312DE"/>
    <w:rsid w:val="004319FB"/>
    <w:rsid w:val="004326BE"/>
    <w:rsid w:val="00433D1A"/>
    <w:rsid w:val="004355E2"/>
    <w:rsid w:val="00435715"/>
    <w:rsid w:val="0043636A"/>
    <w:rsid w:val="004371F6"/>
    <w:rsid w:val="00437FB5"/>
    <w:rsid w:val="00440604"/>
    <w:rsid w:val="004418BF"/>
    <w:rsid w:val="00442785"/>
    <w:rsid w:val="00442F07"/>
    <w:rsid w:val="0044701C"/>
    <w:rsid w:val="00450F64"/>
    <w:rsid w:val="00451D6F"/>
    <w:rsid w:val="00452495"/>
    <w:rsid w:val="00452826"/>
    <w:rsid w:val="004531AC"/>
    <w:rsid w:val="00454FEB"/>
    <w:rsid w:val="004560D3"/>
    <w:rsid w:val="00457EBF"/>
    <w:rsid w:val="00457EF5"/>
    <w:rsid w:val="00462AE3"/>
    <w:rsid w:val="00463296"/>
    <w:rsid w:val="00463CD1"/>
    <w:rsid w:val="004646E4"/>
    <w:rsid w:val="00464A12"/>
    <w:rsid w:val="00464DF7"/>
    <w:rsid w:val="004657B8"/>
    <w:rsid w:val="00473B9D"/>
    <w:rsid w:val="00473DB6"/>
    <w:rsid w:val="00474CBE"/>
    <w:rsid w:val="00475359"/>
    <w:rsid w:val="004758B3"/>
    <w:rsid w:val="00480689"/>
    <w:rsid w:val="0048130F"/>
    <w:rsid w:val="004817C7"/>
    <w:rsid w:val="004837FC"/>
    <w:rsid w:val="004846DC"/>
    <w:rsid w:val="004847AE"/>
    <w:rsid w:val="00484DB8"/>
    <w:rsid w:val="00487132"/>
    <w:rsid w:val="00490327"/>
    <w:rsid w:val="00490EA8"/>
    <w:rsid w:val="0049288C"/>
    <w:rsid w:val="004929A3"/>
    <w:rsid w:val="00492E4D"/>
    <w:rsid w:val="004953FF"/>
    <w:rsid w:val="00495C05"/>
    <w:rsid w:val="00497E25"/>
    <w:rsid w:val="004A0CAA"/>
    <w:rsid w:val="004A241F"/>
    <w:rsid w:val="004A25C3"/>
    <w:rsid w:val="004A2AB7"/>
    <w:rsid w:val="004A59C3"/>
    <w:rsid w:val="004A6333"/>
    <w:rsid w:val="004A65E2"/>
    <w:rsid w:val="004A6A01"/>
    <w:rsid w:val="004A77AC"/>
    <w:rsid w:val="004B10E2"/>
    <w:rsid w:val="004B11F4"/>
    <w:rsid w:val="004B12CF"/>
    <w:rsid w:val="004B37A0"/>
    <w:rsid w:val="004B3D5E"/>
    <w:rsid w:val="004B4E1D"/>
    <w:rsid w:val="004B531A"/>
    <w:rsid w:val="004B5503"/>
    <w:rsid w:val="004B7B7D"/>
    <w:rsid w:val="004B7F7A"/>
    <w:rsid w:val="004C0D25"/>
    <w:rsid w:val="004C17BF"/>
    <w:rsid w:val="004C29B9"/>
    <w:rsid w:val="004C2B44"/>
    <w:rsid w:val="004C5776"/>
    <w:rsid w:val="004C713B"/>
    <w:rsid w:val="004D08DF"/>
    <w:rsid w:val="004D0AFA"/>
    <w:rsid w:val="004D1185"/>
    <w:rsid w:val="004D1E05"/>
    <w:rsid w:val="004D59DA"/>
    <w:rsid w:val="004D7B1D"/>
    <w:rsid w:val="004E18D3"/>
    <w:rsid w:val="004E39A2"/>
    <w:rsid w:val="004E3BDB"/>
    <w:rsid w:val="004E424F"/>
    <w:rsid w:val="004E49DA"/>
    <w:rsid w:val="004E4BCD"/>
    <w:rsid w:val="004E6D6B"/>
    <w:rsid w:val="004E7650"/>
    <w:rsid w:val="004F1E70"/>
    <w:rsid w:val="004F7F47"/>
    <w:rsid w:val="005000C4"/>
    <w:rsid w:val="005041BC"/>
    <w:rsid w:val="00504238"/>
    <w:rsid w:val="005067C6"/>
    <w:rsid w:val="00507496"/>
    <w:rsid w:val="00510894"/>
    <w:rsid w:val="00513898"/>
    <w:rsid w:val="0051503E"/>
    <w:rsid w:val="0051569B"/>
    <w:rsid w:val="00520BC2"/>
    <w:rsid w:val="0052134D"/>
    <w:rsid w:val="005217BF"/>
    <w:rsid w:val="00521FAE"/>
    <w:rsid w:val="005229C3"/>
    <w:rsid w:val="0052339B"/>
    <w:rsid w:val="0052711C"/>
    <w:rsid w:val="00527EA3"/>
    <w:rsid w:val="00530C5A"/>
    <w:rsid w:val="00531B41"/>
    <w:rsid w:val="00533E37"/>
    <w:rsid w:val="005353B9"/>
    <w:rsid w:val="005362ED"/>
    <w:rsid w:val="00540B63"/>
    <w:rsid w:val="005440D5"/>
    <w:rsid w:val="005443B7"/>
    <w:rsid w:val="00544450"/>
    <w:rsid w:val="0054496F"/>
    <w:rsid w:val="00544CAC"/>
    <w:rsid w:val="00544E67"/>
    <w:rsid w:val="0054789C"/>
    <w:rsid w:val="00550D23"/>
    <w:rsid w:val="0055350B"/>
    <w:rsid w:val="00555FBB"/>
    <w:rsid w:val="0055674D"/>
    <w:rsid w:val="005615B1"/>
    <w:rsid w:val="00562563"/>
    <w:rsid w:val="00564BA2"/>
    <w:rsid w:val="0056572A"/>
    <w:rsid w:val="005672F1"/>
    <w:rsid w:val="0057744B"/>
    <w:rsid w:val="00580C8F"/>
    <w:rsid w:val="00580CF2"/>
    <w:rsid w:val="00582267"/>
    <w:rsid w:val="00582BA6"/>
    <w:rsid w:val="005847DF"/>
    <w:rsid w:val="00591071"/>
    <w:rsid w:val="00591A37"/>
    <w:rsid w:val="0059365B"/>
    <w:rsid w:val="0059603E"/>
    <w:rsid w:val="005975D8"/>
    <w:rsid w:val="00597EEE"/>
    <w:rsid w:val="005A005B"/>
    <w:rsid w:val="005A25AD"/>
    <w:rsid w:val="005A2B20"/>
    <w:rsid w:val="005A30F8"/>
    <w:rsid w:val="005A49CB"/>
    <w:rsid w:val="005A73AE"/>
    <w:rsid w:val="005B0FBB"/>
    <w:rsid w:val="005B125A"/>
    <w:rsid w:val="005C084E"/>
    <w:rsid w:val="005C0EC5"/>
    <w:rsid w:val="005C3F1A"/>
    <w:rsid w:val="005C46A4"/>
    <w:rsid w:val="005C7AD7"/>
    <w:rsid w:val="005C7BE6"/>
    <w:rsid w:val="005D0AA8"/>
    <w:rsid w:val="005D1E72"/>
    <w:rsid w:val="005D2B50"/>
    <w:rsid w:val="005D2F47"/>
    <w:rsid w:val="005D3D92"/>
    <w:rsid w:val="005D3EA9"/>
    <w:rsid w:val="005D418E"/>
    <w:rsid w:val="005D4595"/>
    <w:rsid w:val="005D589D"/>
    <w:rsid w:val="005D7215"/>
    <w:rsid w:val="005D79E4"/>
    <w:rsid w:val="005E03CC"/>
    <w:rsid w:val="005E16DA"/>
    <w:rsid w:val="005E1B22"/>
    <w:rsid w:val="005E27B6"/>
    <w:rsid w:val="005E6170"/>
    <w:rsid w:val="005E7842"/>
    <w:rsid w:val="005E7B74"/>
    <w:rsid w:val="005F0640"/>
    <w:rsid w:val="005F06FD"/>
    <w:rsid w:val="005F141F"/>
    <w:rsid w:val="005F2C1F"/>
    <w:rsid w:val="005F384D"/>
    <w:rsid w:val="005F4FAE"/>
    <w:rsid w:val="005F5462"/>
    <w:rsid w:val="005F788A"/>
    <w:rsid w:val="006048C8"/>
    <w:rsid w:val="006053AD"/>
    <w:rsid w:val="00605B9C"/>
    <w:rsid w:val="006066C9"/>
    <w:rsid w:val="0061090A"/>
    <w:rsid w:val="006128A8"/>
    <w:rsid w:val="00612AF6"/>
    <w:rsid w:val="00614038"/>
    <w:rsid w:val="0061433A"/>
    <w:rsid w:val="0061545F"/>
    <w:rsid w:val="00615B3A"/>
    <w:rsid w:val="00620E06"/>
    <w:rsid w:val="00621CAA"/>
    <w:rsid w:val="006242F7"/>
    <w:rsid w:val="00626F76"/>
    <w:rsid w:val="0063154B"/>
    <w:rsid w:val="00632C02"/>
    <w:rsid w:val="00632E3A"/>
    <w:rsid w:val="00633736"/>
    <w:rsid w:val="00637072"/>
    <w:rsid w:val="00643DCD"/>
    <w:rsid w:val="00645105"/>
    <w:rsid w:val="00650D90"/>
    <w:rsid w:val="0065285D"/>
    <w:rsid w:val="0065347F"/>
    <w:rsid w:val="0065411B"/>
    <w:rsid w:val="006553B4"/>
    <w:rsid w:val="0065567C"/>
    <w:rsid w:val="0065656B"/>
    <w:rsid w:val="00656EB9"/>
    <w:rsid w:val="00657700"/>
    <w:rsid w:val="006577D3"/>
    <w:rsid w:val="0066133A"/>
    <w:rsid w:val="006615CB"/>
    <w:rsid w:val="00661A4B"/>
    <w:rsid w:val="00663537"/>
    <w:rsid w:val="006645F5"/>
    <w:rsid w:val="00664EE0"/>
    <w:rsid w:val="00664F4F"/>
    <w:rsid w:val="00666E5F"/>
    <w:rsid w:val="00667EC3"/>
    <w:rsid w:val="00671050"/>
    <w:rsid w:val="00671942"/>
    <w:rsid w:val="00673410"/>
    <w:rsid w:val="00675E70"/>
    <w:rsid w:val="00677B79"/>
    <w:rsid w:val="0068034A"/>
    <w:rsid w:val="00680BF7"/>
    <w:rsid w:val="0068501E"/>
    <w:rsid w:val="00685372"/>
    <w:rsid w:val="00685EA6"/>
    <w:rsid w:val="00687D55"/>
    <w:rsid w:val="0069033C"/>
    <w:rsid w:val="00694217"/>
    <w:rsid w:val="006A02B4"/>
    <w:rsid w:val="006A030C"/>
    <w:rsid w:val="006A0845"/>
    <w:rsid w:val="006A338A"/>
    <w:rsid w:val="006A46DE"/>
    <w:rsid w:val="006A5E05"/>
    <w:rsid w:val="006A623D"/>
    <w:rsid w:val="006A690A"/>
    <w:rsid w:val="006A75A2"/>
    <w:rsid w:val="006B22C3"/>
    <w:rsid w:val="006B307F"/>
    <w:rsid w:val="006B3335"/>
    <w:rsid w:val="006B5F50"/>
    <w:rsid w:val="006B6BDF"/>
    <w:rsid w:val="006B727C"/>
    <w:rsid w:val="006B7A44"/>
    <w:rsid w:val="006C0966"/>
    <w:rsid w:val="006C0B48"/>
    <w:rsid w:val="006C236C"/>
    <w:rsid w:val="006C33CD"/>
    <w:rsid w:val="006C6B96"/>
    <w:rsid w:val="006C7774"/>
    <w:rsid w:val="006D0943"/>
    <w:rsid w:val="006D1170"/>
    <w:rsid w:val="006D1E87"/>
    <w:rsid w:val="006D4175"/>
    <w:rsid w:val="006D4CD8"/>
    <w:rsid w:val="006D5368"/>
    <w:rsid w:val="006D6A01"/>
    <w:rsid w:val="006D6BF9"/>
    <w:rsid w:val="006E04E9"/>
    <w:rsid w:val="006E0B99"/>
    <w:rsid w:val="006E3D98"/>
    <w:rsid w:val="006E3DE4"/>
    <w:rsid w:val="006E45CF"/>
    <w:rsid w:val="006E6FBF"/>
    <w:rsid w:val="006F11AA"/>
    <w:rsid w:val="006F1CB3"/>
    <w:rsid w:val="006F2652"/>
    <w:rsid w:val="006F4A87"/>
    <w:rsid w:val="006F52CC"/>
    <w:rsid w:val="006F5E2B"/>
    <w:rsid w:val="00700336"/>
    <w:rsid w:val="00703C59"/>
    <w:rsid w:val="0070642A"/>
    <w:rsid w:val="00710187"/>
    <w:rsid w:val="00710822"/>
    <w:rsid w:val="00710B11"/>
    <w:rsid w:val="00714662"/>
    <w:rsid w:val="00716B07"/>
    <w:rsid w:val="00722427"/>
    <w:rsid w:val="00722CD6"/>
    <w:rsid w:val="00723698"/>
    <w:rsid w:val="00724952"/>
    <w:rsid w:val="00724AF1"/>
    <w:rsid w:val="00730051"/>
    <w:rsid w:val="00731851"/>
    <w:rsid w:val="00731B09"/>
    <w:rsid w:val="00732694"/>
    <w:rsid w:val="00733EA5"/>
    <w:rsid w:val="00733EDC"/>
    <w:rsid w:val="00734876"/>
    <w:rsid w:val="0073511F"/>
    <w:rsid w:val="007352DF"/>
    <w:rsid w:val="00735A74"/>
    <w:rsid w:val="00735C0D"/>
    <w:rsid w:val="00736363"/>
    <w:rsid w:val="00736E4A"/>
    <w:rsid w:val="00740221"/>
    <w:rsid w:val="0074074B"/>
    <w:rsid w:val="00741F12"/>
    <w:rsid w:val="00741FE6"/>
    <w:rsid w:val="007449B0"/>
    <w:rsid w:val="0074706A"/>
    <w:rsid w:val="00750091"/>
    <w:rsid w:val="0075083B"/>
    <w:rsid w:val="00750F77"/>
    <w:rsid w:val="00751825"/>
    <w:rsid w:val="00752205"/>
    <w:rsid w:val="00761EC0"/>
    <w:rsid w:val="00762156"/>
    <w:rsid w:val="00763EEB"/>
    <w:rsid w:val="0076666A"/>
    <w:rsid w:val="00771555"/>
    <w:rsid w:val="00774740"/>
    <w:rsid w:val="00775385"/>
    <w:rsid w:val="007767DC"/>
    <w:rsid w:val="00777509"/>
    <w:rsid w:val="00780B24"/>
    <w:rsid w:val="0078353B"/>
    <w:rsid w:val="0078489A"/>
    <w:rsid w:val="00785D8E"/>
    <w:rsid w:val="00786F5E"/>
    <w:rsid w:val="00790212"/>
    <w:rsid w:val="00796B26"/>
    <w:rsid w:val="007A0EB7"/>
    <w:rsid w:val="007A2783"/>
    <w:rsid w:val="007A3105"/>
    <w:rsid w:val="007A6B01"/>
    <w:rsid w:val="007B3209"/>
    <w:rsid w:val="007B34FB"/>
    <w:rsid w:val="007B3A0E"/>
    <w:rsid w:val="007B6701"/>
    <w:rsid w:val="007B7F10"/>
    <w:rsid w:val="007C122F"/>
    <w:rsid w:val="007C227D"/>
    <w:rsid w:val="007C2BB8"/>
    <w:rsid w:val="007C3DC8"/>
    <w:rsid w:val="007C421E"/>
    <w:rsid w:val="007C4654"/>
    <w:rsid w:val="007C46BA"/>
    <w:rsid w:val="007C58FC"/>
    <w:rsid w:val="007C710E"/>
    <w:rsid w:val="007C7196"/>
    <w:rsid w:val="007C7704"/>
    <w:rsid w:val="007C7D3F"/>
    <w:rsid w:val="007D03FA"/>
    <w:rsid w:val="007D046C"/>
    <w:rsid w:val="007D216B"/>
    <w:rsid w:val="007D3AB2"/>
    <w:rsid w:val="007D4534"/>
    <w:rsid w:val="007D63D3"/>
    <w:rsid w:val="007E07FB"/>
    <w:rsid w:val="007E08D4"/>
    <w:rsid w:val="007E1410"/>
    <w:rsid w:val="007E215A"/>
    <w:rsid w:val="007E3F37"/>
    <w:rsid w:val="007E423F"/>
    <w:rsid w:val="007E4C46"/>
    <w:rsid w:val="007E551A"/>
    <w:rsid w:val="007E5CA4"/>
    <w:rsid w:val="007E726F"/>
    <w:rsid w:val="007E7A00"/>
    <w:rsid w:val="007F280A"/>
    <w:rsid w:val="007F2DA7"/>
    <w:rsid w:val="007F2E3A"/>
    <w:rsid w:val="007F3A49"/>
    <w:rsid w:val="007F3DC1"/>
    <w:rsid w:val="007F5376"/>
    <w:rsid w:val="007F6599"/>
    <w:rsid w:val="007F7F89"/>
    <w:rsid w:val="008012AC"/>
    <w:rsid w:val="00801CAB"/>
    <w:rsid w:val="00802796"/>
    <w:rsid w:val="00803DC9"/>
    <w:rsid w:val="00803F31"/>
    <w:rsid w:val="00806E98"/>
    <w:rsid w:val="00810273"/>
    <w:rsid w:val="0081041D"/>
    <w:rsid w:val="00812B41"/>
    <w:rsid w:val="00816519"/>
    <w:rsid w:val="008217E5"/>
    <w:rsid w:val="00826456"/>
    <w:rsid w:val="00827743"/>
    <w:rsid w:val="00831766"/>
    <w:rsid w:val="00835997"/>
    <w:rsid w:val="008364AA"/>
    <w:rsid w:val="0083711D"/>
    <w:rsid w:val="008379E5"/>
    <w:rsid w:val="00840557"/>
    <w:rsid w:val="00840895"/>
    <w:rsid w:val="00841341"/>
    <w:rsid w:val="00846D1B"/>
    <w:rsid w:val="00847E2F"/>
    <w:rsid w:val="00850CC7"/>
    <w:rsid w:val="00851032"/>
    <w:rsid w:val="00854D01"/>
    <w:rsid w:val="008578AF"/>
    <w:rsid w:val="00860469"/>
    <w:rsid w:val="0086077D"/>
    <w:rsid w:val="00860D58"/>
    <w:rsid w:val="0086166D"/>
    <w:rsid w:val="008618E3"/>
    <w:rsid w:val="00862437"/>
    <w:rsid w:val="0086275B"/>
    <w:rsid w:val="00862BF0"/>
    <w:rsid w:val="00862DE8"/>
    <w:rsid w:val="00863397"/>
    <w:rsid w:val="00864392"/>
    <w:rsid w:val="00865789"/>
    <w:rsid w:val="00865AA5"/>
    <w:rsid w:val="008669BE"/>
    <w:rsid w:val="00872C8A"/>
    <w:rsid w:val="00876DF4"/>
    <w:rsid w:val="00880F35"/>
    <w:rsid w:val="00884B26"/>
    <w:rsid w:val="0088630C"/>
    <w:rsid w:val="0088763D"/>
    <w:rsid w:val="008907D0"/>
    <w:rsid w:val="00891C29"/>
    <w:rsid w:val="00897B50"/>
    <w:rsid w:val="008A1E56"/>
    <w:rsid w:val="008A4321"/>
    <w:rsid w:val="008A5B22"/>
    <w:rsid w:val="008A5C44"/>
    <w:rsid w:val="008A73A8"/>
    <w:rsid w:val="008A7C04"/>
    <w:rsid w:val="008B029A"/>
    <w:rsid w:val="008B0FAE"/>
    <w:rsid w:val="008B12BC"/>
    <w:rsid w:val="008B2DC5"/>
    <w:rsid w:val="008B33FA"/>
    <w:rsid w:val="008B463B"/>
    <w:rsid w:val="008B47B1"/>
    <w:rsid w:val="008B5A54"/>
    <w:rsid w:val="008B6192"/>
    <w:rsid w:val="008C0DDC"/>
    <w:rsid w:val="008C1EFF"/>
    <w:rsid w:val="008C2B1A"/>
    <w:rsid w:val="008C63BA"/>
    <w:rsid w:val="008C7A45"/>
    <w:rsid w:val="008D4D46"/>
    <w:rsid w:val="008D57CA"/>
    <w:rsid w:val="008D5E81"/>
    <w:rsid w:val="008D6740"/>
    <w:rsid w:val="008D6ACA"/>
    <w:rsid w:val="008D7199"/>
    <w:rsid w:val="008D7C87"/>
    <w:rsid w:val="008E1050"/>
    <w:rsid w:val="008E1624"/>
    <w:rsid w:val="008E184D"/>
    <w:rsid w:val="008E360A"/>
    <w:rsid w:val="008E53CC"/>
    <w:rsid w:val="008E785B"/>
    <w:rsid w:val="008E7937"/>
    <w:rsid w:val="008F05F5"/>
    <w:rsid w:val="008F0C1F"/>
    <w:rsid w:val="008F10A6"/>
    <w:rsid w:val="008F21D3"/>
    <w:rsid w:val="008F3797"/>
    <w:rsid w:val="008F69A5"/>
    <w:rsid w:val="00901EFE"/>
    <w:rsid w:val="00903D48"/>
    <w:rsid w:val="0090453E"/>
    <w:rsid w:val="00904DA6"/>
    <w:rsid w:val="0090574B"/>
    <w:rsid w:val="00906459"/>
    <w:rsid w:val="0091273E"/>
    <w:rsid w:val="00915302"/>
    <w:rsid w:val="00916A62"/>
    <w:rsid w:val="00916AE1"/>
    <w:rsid w:val="0092027F"/>
    <w:rsid w:val="00920281"/>
    <w:rsid w:val="00921010"/>
    <w:rsid w:val="0092237E"/>
    <w:rsid w:val="0092316A"/>
    <w:rsid w:val="009235BC"/>
    <w:rsid w:val="0092403F"/>
    <w:rsid w:val="009248B4"/>
    <w:rsid w:val="00925F6D"/>
    <w:rsid w:val="009270D4"/>
    <w:rsid w:val="009312B8"/>
    <w:rsid w:val="009318F3"/>
    <w:rsid w:val="00932F64"/>
    <w:rsid w:val="00933280"/>
    <w:rsid w:val="0093369A"/>
    <w:rsid w:val="00933779"/>
    <w:rsid w:val="0093401F"/>
    <w:rsid w:val="00934108"/>
    <w:rsid w:val="00935226"/>
    <w:rsid w:val="00935A6B"/>
    <w:rsid w:val="00941FFD"/>
    <w:rsid w:val="0094343F"/>
    <w:rsid w:val="0094468A"/>
    <w:rsid w:val="009516A0"/>
    <w:rsid w:val="009533F4"/>
    <w:rsid w:val="00953C64"/>
    <w:rsid w:val="00955E51"/>
    <w:rsid w:val="00960B3F"/>
    <w:rsid w:val="00960C73"/>
    <w:rsid w:val="009612FD"/>
    <w:rsid w:val="00961A7A"/>
    <w:rsid w:val="00961CC0"/>
    <w:rsid w:val="00962E8B"/>
    <w:rsid w:val="00963798"/>
    <w:rsid w:val="009637AE"/>
    <w:rsid w:val="009655F0"/>
    <w:rsid w:val="00965926"/>
    <w:rsid w:val="00965D1A"/>
    <w:rsid w:val="00971598"/>
    <w:rsid w:val="00971D28"/>
    <w:rsid w:val="00972DB1"/>
    <w:rsid w:val="009741D9"/>
    <w:rsid w:val="0097446E"/>
    <w:rsid w:val="00975F49"/>
    <w:rsid w:val="0097632E"/>
    <w:rsid w:val="009768FB"/>
    <w:rsid w:val="009769F7"/>
    <w:rsid w:val="00977474"/>
    <w:rsid w:val="009800EB"/>
    <w:rsid w:val="00980701"/>
    <w:rsid w:val="00980BB6"/>
    <w:rsid w:val="00983207"/>
    <w:rsid w:val="00987EB3"/>
    <w:rsid w:val="00992E80"/>
    <w:rsid w:val="00994DC1"/>
    <w:rsid w:val="0099587A"/>
    <w:rsid w:val="009958FB"/>
    <w:rsid w:val="00996B44"/>
    <w:rsid w:val="009A03EE"/>
    <w:rsid w:val="009A1A01"/>
    <w:rsid w:val="009A22CC"/>
    <w:rsid w:val="009A466B"/>
    <w:rsid w:val="009A5877"/>
    <w:rsid w:val="009A6B36"/>
    <w:rsid w:val="009B050D"/>
    <w:rsid w:val="009B0531"/>
    <w:rsid w:val="009B1A6C"/>
    <w:rsid w:val="009B47EC"/>
    <w:rsid w:val="009B4CA1"/>
    <w:rsid w:val="009B6D73"/>
    <w:rsid w:val="009B7B4F"/>
    <w:rsid w:val="009C05D6"/>
    <w:rsid w:val="009C2ED3"/>
    <w:rsid w:val="009C4303"/>
    <w:rsid w:val="009C49BF"/>
    <w:rsid w:val="009C7B3E"/>
    <w:rsid w:val="009D2C8B"/>
    <w:rsid w:val="009D3222"/>
    <w:rsid w:val="009D3E12"/>
    <w:rsid w:val="009D4C4F"/>
    <w:rsid w:val="009D5C4E"/>
    <w:rsid w:val="009D7A54"/>
    <w:rsid w:val="009E2107"/>
    <w:rsid w:val="009E62E2"/>
    <w:rsid w:val="009E6DCA"/>
    <w:rsid w:val="009F10A4"/>
    <w:rsid w:val="009F165C"/>
    <w:rsid w:val="009F1676"/>
    <w:rsid w:val="009F3A70"/>
    <w:rsid w:val="009F4409"/>
    <w:rsid w:val="009F4C13"/>
    <w:rsid w:val="00A022BD"/>
    <w:rsid w:val="00A12887"/>
    <w:rsid w:val="00A12B5D"/>
    <w:rsid w:val="00A140D2"/>
    <w:rsid w:val="00A153A8"/>
    <w:rsid w:val="00A21D6E"/>
    <w:rsid w:val="00A2223E"/>
    <w:rsid w:val="00A26231"/>
    <w:rsid w:val="00A273D9"/>
    <w:rsid w:val="00A27D1D"/>
    <w:rsid w:val="00A321AF"/>
    <w:rsid w:val="00A35D4F"/>
    <w:rsid w:val="00A40B08"/>
    <w:rsid w:val="00A43F8C"/>
    <w:rsid w:val="00A4433E"/>
    <w:rsid w:val="00A468F2"/>
    <w:rsid w:val="00A5076D"/>
    <w:rsid w:val="00A52031"/>
    <w:rsid w:val="00A524B8"/>
    <w:rsid w:val="00A54DB5"/>
    <w:rsid w:val="00A575A4"/>
    <w:rsid w:val="00A600EF"/>
    <w:rsid w:val="00A619EC"/>
    <w:rsid w:val="00A621DB"/>
    <w:rsid w:val="00A62E21"/>
    <w:rsid w:val="00A63A33"/>
    <w:rsid w:val="00A63D41"/>
    <w:rsid w:val="00A63E11"/>
    <w:rsid w:val="00A65EC6"/>
    <w:rsid w:val="00A7166B"/>
    <w:rsid w:val="00A72E4E"/>
    <w:rsid w:val="00A7430F"/>
    <w:rsid w:val="00A7659C"/>
    <w:rsid w:val="00A76B81"/>
    <w:rsid w:val="00A812DA"/>
    <w:rsid w:val="00A83DCC"/>
    <w:rsid w:val="00A85303"/>
    <w:rsid w:val="00A87D2A"/>
    <w:rsid w:val="00A906C3"/>
    <w:rsid w:val="00A90F6F"/>
    <w:rsid w:val="00A91C30"/>
    <w:rsid w:val="00A93671"/>
    <w:rsid w:val="00A94E4F"/>
    <w:rsid w:val="00A9566E"/>
    <w:rsid w:val="00A95862"/>
    <w:rsid w:val="00A95BEB"/>
    <w:rsid w:val="00A97FEC"/>
    <w:rsid w:val="00AA13A9"/>
    <w:rsid w:val="00AA2950"/>
    <w:rsid w:val="00AB0C17"/>
    <w:rsid w:val="00AB0E2E"/>
    <w:rsid w:val="00AB1F7E"/>
    <w:rsid w:val="00AB7390"/>
    <w:rsid w:val="00AC0A48"/>
    <w:rsid w:val="00AC115B"/>
    <w:rsid w:val="00AC1B2E"/>
    <w:rsid w:val="00AC40C1"/>
    <w:rsid w:val="00AC4893"/>
    <w:rsid w:val="00AC4B7C"/>
    <w:rsid w:val="00AC6554"/>
    <w:rsid w:val="00AC6E0B"/>
    <w:rsid w:val="00AC7E10"/>
    <w:rsid w:val="00AD0273"/>
    <w:rsid w:val="00AD2AF8"/>
    <w:rsid w:val="00AD309F"/>
    <w:rsid w:val="00AD385B"/>
    <w:rsid w:val="00AD3A6A"/>
    <w:rsid w:val="00AD59B1"/>
    <w:rsid w:val="00AD5B8E"/>
    <w:rsid w:val="00AE01A3"/>
    <w:rsid w:val="00AE3893"/>
    <w:rsid w:val="00AE3BBA"/>
    <w:rsid w:val="00AE67BC"/>
    <w:rsid w:val="00AE7377"/>
    <w:rsid w:val="00AE7D76"/>
    <w:rsid w:val="00AF1466"/>
    <w:rsid w:val="00AF28E4"/>
    <w:rsid w:val="00AF32AC"/>
    <w:rsid w:val="00B02246"/>
    <w:rsid w:val="00B02685"/>
    <w:rsid w:val="00B03D9A"/>
    <w:rsid w:val="00B03E2C"/>
    <w:rsid w:val="00B0409F"/>
    <w:rsid w:val="00B059DB"/>
    <w:rsid w:val="00B05D82"/>
    <w:rsid w:val="00B07CC4"/>
    <w:rsid w:val="00B07F43"/>
    <w:rsid w:val="00B14CC5"/>
    <w:rsid w:val="00B159A0"/>
    <w:rsid w:val="00B15DA8"/>
    <w:rsid w:val="00B20C6E"/>
    <w:rsid w:val="00B2542A"/>
    <w:rsid w:val="00B27473"/>
    <w:rsid w:val="00B31E65"/>
    <w:rsid w:val="00B32D01"/>
    <w:rsid w:val="00B3337D"/>
    <w:rsid w:val="00B33653"/>
    <w:rsid w:val="00B34614"/>
    <w:rsid w:val="00B350ED"/>
    <w:rsid w:val="00B402C2"/>
    <w:rsid w:val="00B40993"/>
    <w:rsid w:val="00B42C50"/>
    <w:rsid w:val="00B437B5"/>
    <w:rsid w:val="00B43A86"/>
    <w:rsid w:val="00B4712B"/>
    <w:rsid w:val="00B4739F"/>
    <w:rsid w:val="00B47AD2"/>
    <w:rsid w:val="00B50D00"/>
    <w:rsid w:val="00B52448"/>
    <w:rsid w:val="00B52479"/>
    <w:rsid w:val="00B540D7"/>
    <w:rsid w:val="00B55ED0"/>
    <w:rsid w:val="00B570CF"/>
    <w:rsid w:val="00B57729"/>
    <w:rsid w:val="00B61D5F"/>
    <w:rsid w:val="00B6208E"/>
    <w:rsid w:val="00B62A5B"/>
    <w:rsid w:val="00B65323"/>
    <w:rsid w:val="00B656B3"/>
    <w:rsid w:val="00B66CB2"/>
    <w:rsid w:val="00B7069C"/>
    <w:rsid w:val="00B70750"/>
    <w:rsid w:val="00B72660"/>
    <w:rsid w:val="00B72749"/>
    <w:rsid w:val="00B72FA4"/>
    <w:rsid w:val="00B73B03"/>
    <w:rsid w:val="00B73D9C"/>
    <w:rsid w:val="00B73EE4"/>
    <w:rsid w:val="00B75EF1"/>
    <w:rsid w:val="00B76F10"/>
    <w:rsid w:val="00B77909"/>
    <w:rsid w:val="00B77BB1"/>
    <w:rsid w:val="00B80D8E"/>
    <w:rsid w:val="00B8239F"/>
    <w:rsid w:val="00B83357"/>
    <w:rsid w:val="00B85AAB"/>
    <w:rsid w:val="00B87180"/>
    <w:rsid w:val="00B93E9B"/>
    <w:rsid w:val="00B96FF3"/>
    <w:rsid w:val="00B97122"/>
    <w:rsid w:val="00B975D6"/>
    <w:rsid w:val="00BA0F61"/>
    <w:rsid w:val="00BA149E"/>
    <w:rsid w:val="00BA1F85"/>
    <w:rsid w:val="00BA2C6A"/>
    <w:rsid w:val="00BA3BBA"/>
    <w:rsid w:val="00BA438C"/>
    <w:rsid w:val="00BA4428"/>
    <w:rsid w:val="00BA4672"/>
    <w:rsid w:val="00BA5D18"/>
    <w:rsid w:val="00BA7046"/>
    <w:rsid w:val="00BA715E"/>
    <w:rsid w:val="00BA7472"/>
    <w:rsid w:val="00BB032C"/>
    <w:rsid w:val="00BB0E0E"/>
    <w:rsid w:val="00BB1AC2"/>
    <w:rsid w:val="00BB1B02"/>
    <w:rsid w:val="00BB1D74"/>
    <w:rsid w:val="00BB1EF2"/>
    <w:rsid w:val="00BB2277"/>
    <w:rsid w:val="00BB3724"/>
    <w:rsid w:val="00BB4802"/>
    <w:rsid w:val="00BB4E32"/>
    <w:rsid w:val="00BB5AD2"/>
    <w:rsid w:val="00BB6A64"/>
    <w:rsid w:val="00BC0C4A"/>
    <w:rsid w:val="00BC11CF"/>
    <w:rsid w:val="00BC13E3"/>
    <w:rsid w:val="00BC1483"/>
    <w:rsid w:val="00BC1BC1"/>
    <w:rsid w:val="00BC3810"/>
    <w:rsid w:val="00BD0193"/>
    <w:rsid w:val="00BD1EF2"/>
    <w:rsid w:val="00BD498E"/>
    <w:rsid w:val="00BE1042"/>
    <w:rsid w:val="00BE1FC2"/>
    <w:rsid w:val="00BE1FF6"/>
    <w:rsid w:val="00BE7D29"/>
    <w:rsid w:val="00BF1FE5"/>
    <w:rsid w:val="00BF37A4"/>
    <w:rsid w:val="00BF473E"/>
    <w:rsid w:val="00BF4C94"/>
    <w:rsid w:val="00BF510A"/>
    <w:rsid w:val="00BF6C89"/>
    <w:rsid w:val="00BF7C65"/>
    <w:rsid w:val="00BF7F3D"/>
    <w:rsid w:val="00C05142"/>
    <w:rsid w:val="00C07046"/>
    <w:rsid w:val="00C07139"/>
    <w:rsid w:val="00C10AA1"/>
    <w:rsid w:val="00C1121A"/>
    <w:rsid w:val="00C1282A"/>
    <w:rsid w:val="00C12CCC"/>
    <w:rsid w:val="00C14271"/>
    <w:rsid w:val="00C17421"/>
    <w:rsid w:val="00C17575"/>
    <w:rsid w:val="00C206F5"/>
    <w:rsid w:val="00C23DEA"/>
    <w:rsid w:val="00C256E4"/>
    <w:rsid w:val="00C25756"/>
    <w:rsid w:val="00C26EB1"/>
    <w:rsid w:val="00C30A7A"/>
    <w:rsid w:val="00C32CFF"/>
    <w:rsid w:val="00C32DCC"/>
    <w:rsid w:val="00C33223"/>
    <w:rsid w:val="00C34597"/>
    <w:rsid w:val="00C35DCA"/>
    <w:rsid w:val="00C36B95"/>
    <w:rsid w:val="00C37282"/>
    <w:rsid w:val="00C37D8B"/>
    <w:rsid w:val="00C40637"/>
    <w:rsid w:val="00C40DD4"/>
    <w:rsid w:val="00C41A70"/>
    <w:rsid w:val="00C42977"/>
    <w:rsid w:val="00C42E3A"/>
    <w:rsid w:val="00C43CFD"/>
    <w:rsid w:val="00C452F3"/>
    <w:rsid w:val="00C458C4"/>
    <w:rsid w:val="00C53E5F"/>
    <w:rsid w:val="00C55CA2"/>
    <w:rsid w:val="00C57C91"/>
    <w:rsid w:val="00C61E64"/>
    <w:rsid w:val="00C62EA1"/>
    <w:rsid w:val="00C64367"/>
    <w:rsid w:val="00C6598E"/>
    <w:rsid w:val="00C66CD8"/>
    <w:rsid w:val="00C7080C"/>
    <w:rsid w:val="00C70C65"/>
    <w:rsid w:val="00C72AD9"/>
    <w:rsid w:val="00C735B3"/>
    <w:rsid w:val="00C76529"/>
    <w:rsid w:val="00C76655"/>
    <w:rsid w:val="00C7725A"/>
    <w:rsid w:val="00C81AB5"/>
    <w:rsid w:val="00C82380"/>
    <w:rsid w:val="00C83D83"/>
    <w:rsid w:val="00C83FF1"/>
    <w:rsid w:val="00C84B4A"/>
    <w:rsid w:val="00C8663B"/>
    <w:rsid w:val="00C903BB"/>
    <w:rsid w:val="00C90C04"/>
    <w:rsid w:val="00C93A2A"/>
    <w:rsid w:val="00C95F8E"/>
    <w:rsid w:val="00C962DE"/>
    <w:rsid w:val="00C96B36"/>
    <w:rsid w:val="00C96D6A"/>
    <w:rsid w:val="00C96FFA"/>
    <w:rsid w:val="00C97729"/>
    <w:rsid w:val="00C979E4"/>
    <w:rsid w:val="00CA1188"/>
    <w:rsid w:val="00CA11FC"/>
    <w:rsid w:val="00CA1AAF"/>
    <w:rsid w:val="00CA1F11"/>
    <w:rsid w:val="00CA2251"/>
    <w:rsid w:val="00CA5909"/>
    <w:rsid w:val="00CA59F2"/>
    <w:rsid w:val="00CA70AC"/>
    <w:rsid w:val="00CB21E4"/>
    <w:rsid w:val="00CB39E6"/>
    <w:rsid w:val="00CB3A16"/>
    <w:rsid w:val="00CB6423"/>
    <w:rsid w:val="00CB7218"/>
    <w:rsid w:val="00CB7F68"/>
    <w:rsid w:val="00CC2B6E"/>
    <w:rsid w:val="00CC7225"/>
    <w:rsid w:val="00CC76C5"/>
    <w:rsid w:val="00CC77B7"/>
    <w:rsid w:val="00CD127F"/>
    <w:rsid w:val="00CD2F94"/>
    <w:rsid w:val="00CD380D"/>
    <w:rsid w:val="00CD4929"/>
    <w:rsid w:val="00CD556E"/>
    <w:rsid w:val="00CD5EE5"/>
    <w:rsid w:val="00CD60B4"/>
    <w:rsid w:val="00CD6382"/>
    <w:rsid w:val="00CD7293"/>
    <w:rsid w:val="00CD74E9"/>
    <w:rsid w:val="00CD7C51"/>
    <w:rsid w:val="00CD7F63"/>
    <w:rsid w:val="00CE0A9F"/>
    <w:rsid w:val="00CE2198"/>
    <w:rsid w:val="00CE3296"/>
    <w:rsid w:val="00CE498B"/>
    <w:rsid w:val="00CE560E"/>
    <w:rsid w:val="00CE57E0"/>
    <w:rsid w:val="00CF071A"/>
    <w:rsid w:val="00CF0E1A"/>
    <w:rsid w:val="00CF318D"/>
    <w:rsid w:val="00CF37AC"/>
    <w:rsid w:val="00CF4B36"/>
    <w:rsid w:val="00CF50FD"/>
    <w:rsid w:val="00CF52B4"/>
    <w:rsid w:val="00CF5620"/>
    <w:rsid w:val="00CF7A4B"/>
    <w:rsid w:val="00D01BF7"/>
    <w:rsid w:val="00D023A3"/>
    <w:rsid w:val="00D02A56"/>
    <w:rsid w:val="00D0381D"/>
    <w:rsid w:val="00D03C09"/>
    <w:rsid w:val="00D05C5C"/>
    <w:rsid w:val="00D07447"/>
    <w:rsid w:val="00D109CF"/>
    <w:rsid w:val="00D10F46"/>
    <w:rsid w:val="00D11C16"/>
    <w:rsid w:val="00D12950"/>
    <w:rsid w:val="00D13146"/>
    <w:rsid w:val="00D15E50"/>
    <w:rsid w:val="00D164AE"/>
    <w:rsid w:val="00D166A5"/>
    <w:rsid w:val="00D16901"/>
    <w:rsid w:val="00D16A0C"/>
    <w:rsid w:val="00D173F8"/>
    <w:rsid w:val="00D17E60"/>
    <w:rsid w:val="00D20473"/>
    <w:rsid w:val="00D22541"/>
    <w:rsid w:val="00D22D51"/>
    <w:rsid w:val="00D243AD"/>
    <w:rsid w:val="00D31427"/>
    <w:rsid w:val="00D32CFF"/>
    <w:rsid w:val="00D3321B"/>
    <w:rsid w:val="00D3515D"/>
    <w:rsid w:val="00D351DE"/>
    <w:rsid w:val="00D357F9"/>
    <w:rsid w:val="00D36515"/>
    <w:rsid w:val="00D367DE"/>
    <w:rsid w:val="00D43AFE"/>
    <w:rsid w:val="00D43EE1"/>
    <w:rsid w:val="00D44E20"/>
    <w:rsid w:val="00D44F46"/>
    <w:rsid w:val="00D45091"/>
    <w:rsid w:val="00D45242"/>
    <w:rsid w:val="00D45970"/>
    <w:rsid w:val="00D479DE"/>
    <w:rsid w:val="00D51273"/>
    <w:rsid w:val="00D520AA"/>
    <w:rsid w:val="00D5463D"/>
    <w:rsid w:val="00D5574A"/>
    <w:rsid w:val="00D57B27"/>
    <w:rsid w:val="00D60F99"/>
    <w:rsid w:val="00D61990"/>
    <w:rsid w:val="00D65278"/>
    <w:rsid w:val="00D65317"/>
    <w:rsid w:val="00D671DE"/>
    <w:rsid w:val="00D716BF"/>
    <w:rsid w:val="00D71945"/>
    <w:rsid w:val="00D747BB"/>
    <w:rsid w:val="00D747CE"/>
    <w:rsid w:val="00D74F04"/>
    <w:rsid w:val="00D768F9"/>
    <w:rsid w:val="00D80117"/>
    <w:rsid w:val="00D80997"/>
    <w:rsid w:val="00D818D5"/>
    <w:rsid w:val="00D84BA0"/>
    <w:rsid w:val="00D85B5B"/>
    <w:rsid w:val="00D8796F"/>
    <w:rsid w:val="00D90B81"/>
    <w:rsid w:val="00D9113A"/>
    <w:rsid w:val="00D927A4"/>
    <w:rsid w:val="00D92845"/>
    <w:rsid w:val="00D92BA9"/>
    <w:rsid w:val="00D92E5A"/>
    <w:rsid w:val="00D93090"/>
    <w:rsid w:val="00D95A4F"/>
    <w:rsid w:val="00D97131"/>
    <w:rsid w:val="00D9767B"/>
    <w:rsid w:val="00DA0DD6"/>
    <w:rsid w:val="00DA0DF3"/>
    <w:rsid w:val="00DA21BA"/>
    <w:rsid w:val="00DA3699"/>
    <w:rsid w:val="00DA46A6"/>
    <w:rsid w:val="00DA4A36"/>
    <w:rsid w:val="00DA63C4"/>
    <w:rsid w:val="00DB02F0"/>
    <w:rsid w:val="00DB1A25"/>
    <w:rsid w:val="00DB2BBB"/>
    <w:rsid w:val="00DB3B7C"/>
    <w:rsid w:val="00DB4F0A"/>
    <w:rsid w:val="00DB5470"/>
    <w:rsid w:val="00DB7D0F"/>
    <w:rsid w:val="00DC1519"/>
    <w:rsid w:val="00DC2689"/>
    <w:rsid w:val="00DC3AFA"/>
    <w:rsid w:val="00DC415C"/>
    <w:rsid w:val="00DC45DB"/>
    <w:rsid w:val="00DC5828"/>
    <w:rsid w:val="00DC702C"/>
    <w:rsid w:val="00DC7286"/>
    <w:rsid w:val="00DC7F74"/>
    <w:rsid w:val="00DD2542"/>
    <w:rsid w:val="00DD2A19"/>
    <w:rsid w:val="00DD3814"/>
    <w:rsid w:val="00DD38F9"/>
    <w:rsid w:val="00DD50D6"/>
    <w:rsid w:val="00DD64AB"/>
    <w:rsid w:val="00DE05F9"/>
    <w:rsid w:val="00DE3F03"/>
    <w:rsid w:val="00DE4076"/>
    <w:rsid w:val="00DE534B"/>
    <w:rsid w:val="00DE5D83"/>
    <w:rsid w:val="00DE6683"/>
    <w:rsid w:val="00DE7D17"/>
    <w:rsid w:val="00DF1187"/>
    <w:rsid w:val="00DF2450"/>
    <w:rsid w:val="00DF371C"/>
    <w:rsid w:val="00DF45C5"/>
    <w:rsid w:val="00DF78BD"/>
    <w:rsid w:val="00E03224"/>
    <w:rsid w:val="00E032D9"/>
    <w:rsid w:val="00E074CD"/>
    <w:rsid w:val="00E1347D"/>
    <w:rsid w:val="00E14C7B"/>
    <w:rsid w:val="00E14CDF"/>
    <w:rsid w:val="00E152FB"/>
    <w:rsid w:val="00E161B0"/>
    <w:rsid w:val="00E237B7"/>
    <w:rsid w:val="00E2530F"/>
    <w:rsid w:val="00E26023"/>
    <w:rsid w:val="00E27524"/>
    <w:rsid w:val="00E327B9"/>
    <w:rsid w:val="00E32962"/>
    <w:rsid w:val="00E34CA5"/>
    <w:rsid w:val="00E355D6"/>
    <w:rsid w:val="00E366CE"/>
    <w:rsid w:val="00E37279"/>
    <w:rsid w:val="00E376EC"/>
    <w:rsid w:val="00E37F7A"/>
    <w:rsid w:val="00E42BE8"/>
    <w:rsid w:val="00E439C8"/>
    <w:rsid w:val="00E43D18"/>
    <w:rsid w:val="00E444DE"/>
    <w:rsid w:val="00E4613E"/>
    <w:rsid w:val="00E46978"/>
    <w:rsid w:val="00E4710A"/>
    <w:rsid w:val="00E4765D"/>
    <w:rsid w:val="00E528BD"/>
    <w:rsid w:val="00E52FFE"/>
    <w:rsid w:val="00E53358"/>
    <w:rsid w:val="00E534E9"/>
    <w:rsid w:val="00E535D3"/>
    <w:rsid w:val="00E5484D"/>
    <w:rsid w:val="00E555BE"/>
    <w:rsid w:val="00E555E6"/>
    <w:rsid w:val="00E55D1D"/>
    <w:rsid w:val="00E602DA"/>
    <w:rsid w:val="00E6074A"/>
    <w:rsid w:val="00E60999"/>
    <w:rsid w:val="00E60DA3"/>
    <w:rsid w:val="00E61E89"/>
    <w:rsid w:val="00E61EDF"/>
    <w:rsid w:val="00E620C0"/>
    <w:rsid w:val="00E64CC0"/>
    <w:rsid w:val="00E650C2"/>
    <w:rsid w:val="00E67117"/>
    <w:rsid w:val="00E675C0"/>
    <w:rsid w:val="00E707BD"/>
    <w:rsid w:val="00E72099"/>
    <w:rsid w:val="00E75125"/>
    <w:rsid w:val="00E76641"/>
    <w:rsid w:val="00E81594"/>
    <w:rsid w:val="00E81764"/>
    <w:rsid w:val="00E821BF"/>
    <w:rsid w:val="00E834DE"/>
    <w:rsid w:val="00E838BD"/>
    <w:rsid w:val="00E845E8"/>
    <w:rsid w:val="00E84BE7"/>
    <w:rsid w:val="00E85846"/>
    <w:rsid w:val="00E85D75"/>
    <w:rsid w:val="00E85F22"/>
    <w:rsid w:val="00E85FA5"/>
    <w:rsid w:val="00E86094"/>
    <w:rsid w:val="00E860F5"/>
    <w:rsid w:val="00E86B09"/>
    <w:rsid w:val="00E9248E"/>
    <w:rsid w:val="00E924E6"/>
    <w:rsid w:val="00E92D02"/>
    <w:rsid w:val="00E954CD"/>
    <w:rsid w:val="00E9560E"/>
    <w:rsid w:val="00E96D47"/>
    <w:rsid w:val="00E97326"/>
    <w:rsid w:val="00EA0175"/>
    <w:rsid w:val="00EA0664"/>
    <w:rsid w:val="00EA0AE9"/>
    <w:rsid w:val="00EA11B9"/>
    <w:rsid w:val="00EA38AF"/>
    <w:rsid w:val="00EA3932"/>
    <w:rsid w:val="00EA5599"/>
    <w:rsid w:val="00EB372F"/>
    <w:rsid w:val="00EB471F"/>
    <w:rsid w:val="00EB66DF"/>
    <w:rsid w:val="00EB6CAB"/>
    <w:rsid w:val="00EB7A46"/>
    <w:rsid w:val="00EC0FEE"/>
    <w:rsid w:val="00EC5021"/>
    <w:rsid w:val="00EC525B"/>
    <w:rsid w:val="00EC6E20"/>
    <w:rsid w:val="00EC72A6"/>
    <w:rsid w:val="00EC79A5"/>
    <w:rsid w:val="00ED066E"/>
    <w:rsid w:val="00ED32ED"/>
    <w:rsid w:val="00ED4574"/>
    <w:rsid w:val="00ED4585"/>
    <w:rsid w:val="00ED49B8"/>
    <w:rsid w:val="00EE0A75"/>
    <w:rsid w:val="00EE3329"/>
    <w:rsid w:val="00EE3592"/>
    <w:rsid w:val="00EE41C4"/>
    <w:rsid w:val="00EE48F4"/>
    <w:rsid w:val="00EE4A01"/>
    <w:rsid w:val="00EE6B43"/>
    <w:rsid w:val="00EE7631"/>
    <w:rsid w:val="00EF2582"/>
    <w:rsid w:val="00EF2DD9"/>
    <w:rsid w:val="00EF3A34"/>
    <w:rsid w:val="00EF588E"/>
    <w:rsid w:val="00F00E79"/>
    <w:rsid w:val="00F0123E"/>
    <w:rsid w:val="00F028E7"/>
    <w:rsid w:val="00F02EE6"/>
    <w:rsid w:val="00F03ECB"/>
    <w:rsid w:val="00F06A28"/>
    <w:rsid w:val="00F07295"/>
    <w:rsid w:val="00F076F7"/>
    <w:rsid w:val="00F11AD2"/>
    <w:rsid w:val="00F12D52"/>
    <w:rsid w:val="00F12FB2"/>
    <w:rsid w:val="00F138EC"/>
    <w:rsid w:val="00F173E4"/>
    <w:rsid w:val="00F21130"/>
    <w:rsid w:val="00F2171F"/>
    <w:rsid w:val="00F21BD5"/>
    <w:rsid w:val="00F223B6"/>
    <w:rsid w:val="00F25029"/>
    <w:rsid w:val="00F26855"/>
    <w:rsid w:val="00F274DB"/>
    <w:rsid w:val="00F312D8"/>
    <w:rsid w:val="00F31B8A"/>
    <w:rsid w:val="00F3210D"/>
    <w:rsid w:val="00F32870"/>
    <w:rsid w:val="00F34911"/>
    <w:rsid w:val="00F34BB2"/>
    <w:rsid w:val="00F3514C"/>
    <w:rsid w:val="00F35A91"/>
    <w:rsid w:val="00F37113"/>
    <w:rsid w:val="00F372BE"/>
    <w:rsid w:val="00F37AD2"/>
    <w:rsid w:val="00F42AA2"/>
    <w:rsid w:val="00F42E06"/>
    <w:rsid w:val="00F45135"/>
    <w:rsid w:val="00F45C37"/>
    <w:rsid w:val="00F45DEA"/>
    <w:rsid w:val="00F47E39"/>
    <w:rsid w:val="00F508E0"/>
    <w:rsid w:val="00F51F81"/>
    <w:rsid w:val="00F55179"/>
    <w:rsid w:val="00F5562C"/>
    <w:rsid w:val="00F5564E"/>
    <w:rsid w:val="00F574B8"/>
    <w:rsid w:val="00F57F62"/>
    <w:rsid w:val="00F61F24"/>
    <w:rsid w:val="00F61F37"/>
    <w:rsid w:val="00F64E05"/>
    <w:rsid w:val="00F653C5"/>
    <w:rsid w:val="00F65CD6"/>
    <w:rsid w:val="00F668AE"/>
    <w:rsid w:val="00F671CA"/>
    <w:rsid w:val="00F70044"/>
    <w:rsid w:val="00F7102B"/>
    <w:rsid w:val="00F71272"/>
    <w:rsid w:val="00F7232A"/>
    <w:rsid w:val="00F747D0"/>
    <w:rsid w:val="00F74C68"/>
    <w:rsid w:val="00F7564D"/>
    <w:rsid w:val="00F76B90"/>
    <w:rsid w:val="00F80FC8"/>
    <w:rsid w:val="00F848C4"/>
    <w:rsid w:val="00F84AC0"/>
    <w:rsid w:val="00F84C5D"/>
    <w:rsid w:val="00F90B7F"/>
    <w:rsid w:val="00F9216F"/>
    <w:rsid w:val="00F92518"/>
    <w:rsid w:val="00F95575"/>
    <w:rsid w:val="00FA000D"/>
    <w:rsid w:val="00FA034D"/>
    <w:rsid w:val="00FA1D27"/>
    <w:rsid w:val="00FA29D1"/>
    <w:rsid w:val="00FA37BA"/>
    <w:rsid w:val="00FA40A1"/>
    <w:rsid w:val="00FA4C60"/>
    <w:rsid w:val="00FA6A24"/>
    <w:rsid w:val="00FA73A6"/>
    <w:rsid w:val="00FA7484"/>
    <w:rsid w:val="00FA7BD2"/>
    <w:rsid w:val="00FA7D54"/>
    <w:rsid w:val="00FA7E6F"/>
    <w:rsid w:val="00FB1152"/>
    <w:rsid w:val="00FB5DC0"/>
    <w:rsid w:val="00FB6658"/>
    <w:rsid w:val="00FB7A00"/>
    <w:rsid w:val="00FC06AA"/>
    <w:rsid w:val="00FC2C23"/>
    <w:rsid w:val="00FC45E8"/>
    <w:rsid w:val="00FC7288"/>
    <w:rsid w:val="00FC7E79"/>
    <w:rsid w:val="00FD0310"/>
    <w:rsid w:val="00FD1649"/>
    <w:rsid w:val="00FD5744"/>
    <w:rsid w:val="00FD5CBF"/>
    <w:rsid w:val="00FD7272"/>
    <w:rsid w:val="00FE165B"/>
    <w:rsid w:val="00FE29D3"/>
    <w:rsid w:val="00FE4084"/>
    <w:rsid w:val="00FE4477"/>
    <w:rsid w:val="00FE4F53"/>
    <w:rsid w:val="00FE57DD"/>
    <w:rsid w:val="00FE65AE"/>
    <w:rsid w:val="00FE7E07"/>
    <w:rsid w:val="00FF162E"/>
    <w:rsid w:val="00FF4EE2"/>
    <w:rsid w:val="00FF6865"/>
    <w:rsid w:val="00FF6B6E"/>
    <w:rsid w:val="00FF78DD"/>
    <w:rsid w:val="00FF7D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1BE6E"/>
  <w15:chartTrackingRefBased/>
  <w15:docId w15:val="{9240A55A-38EF-425D-BDA8-FAAEC0F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1356F"/>
    <w:rPr>
      <w:rFonts w:ascii="Calibri" w:hAnsi="Calibri" w:cstheme="minorHAnsi"/>
      <w:color w:val="000000" w:themeColor="text1"/>
      <w:sz w:val="24"/>
    </w:rPr>
  </w:style>
  <w:style w:type="paragraph" w:styleId="Cmsor1">
    <w:name w:val="heading 1"/>
    <w:basedOn w:val="Norml"/>
    <w:next w:val="Norml"/>
    <w:link w:val="Cmsor1Char"/>
    <w:autoRedefine/>
    <w:uiPriority w:val="9"/>
    <w:qFormat/>
    <w:rsid w:val="00B14CC5"/>
    <w:pPr>
      <w:keepNext/>
      <w:keepLines/>
      <w:spacing w:before="240" w:line="276" w:lineRule="auto"/>
      <w:outlineLvl w:val="0"/>
    </w:pPr>
    <w:rPr>
      <w:rFonts w:ascii="Times New Roman" w:eastAsiaTheme="majorEastAsia" w:hAnsi="Times New Roman" w:cstheme="majorBidi"/>
      <w:b/>
      <w:sz w:val="32"/>
      <w:szCs w:val="32"/>
    </w:rPr>
  </w:style>
  <w:style w:type="paragraph" w:styleId="Cmsor2">
    <w:name w:val="heading 2"/>
    <w:basedOn w:val="Norml"/>
    <w:next w:val="Norml"/>
    <w:link w:val="Cmsor2Char"/>
    <w:autoRedefine/>
    <w:uiPriority w:val="9"/>
    <w:unhideWhenUsed/>
    <w:qFormat/>
    <w:rsid w:val="000A0128"/>
    <w:pPr>
      <w:keepNext/>
      <w:keepLines/>
      <w:tabs>
        <w:tab w:val="left" w:pos="1134"/>
      </w:tabs>
      <w:outlineLvl w:val="1"/>
    </w:pPr>
    <w:rPr>
      <w:rFonts w:eastAsiaTheme="minorEastAsia" w:cstheme="majorBidi"/>
      <w:b/>
      <w:sz w:val="28"/>
      <w:szCs w:val="28"/>
    </w:rPr>
  </w:style>
  <w:style w:type="paragraph" w:styleId="Cmsor3">
    <w:name w:val="heading 3"/>
    <w:basedOn w:val="Norml"/>
    <w:next w:val="Norml"/>
    <w:link w:val="Cmsor3Char"/>
    <w:autoRedefine/>
    <w:uiPriority w:val="9"/>
    <w:unhideWhenUsed/>
    <w:qFormat/>
    <w:rsid w:val="004929A3"/>
    <w:pPr>
      <w:keepNext/>
      <w:keepLines/>
      <w:spacing w:before="40"/>
      <w:ind w:left="1134" w:hanging="1134"/>
      <w:outlineLvl w:val="2"/>
    </w:pPr>
    <w:rPr>
      <w:rFonts w:ascii="Times New Roman" w:eastAsiaTheme="minorEastAsia" w:hAnsi="Times New Roman" w:cstheme="majorBidi"/>
      <w:b/>
      <w:sz w:val="28"/>
      <w:szCs w:val="28"/>
    </w:rPr>
  </w:style>
  <w:style w:type="paragraph" w:styleId="Cmsor4">
    <w:name w:val="heading 4"/>
    <w:basedOn w:val="Norml"/>
    <w:next w:val="Norml"/>
    <w:link w:val="Cmsor4Char"/>
    <w:uiPriority w:val="9"/>
    <w:semiHidden/>
    <w:unhideWhenUsed/>
    <w:qFormat/>
    <w:rsid w:val="00A273D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aliases w:val="Normál T"/>
    <w:basedOn w:val="Bekezdsalapbettpusa"/>
    <w:uiPriority w:val="20"/>
    <w:qFormat/>
    <w:rsid w:val="00774740"/>
    <w:rPr>
      <w:rFonts w:ascii="Times New Roman" w:hAnsi="Times New Roman"/>
      <w:b w:val="0"/>
      <w:i w:val="0"/>
      <w:iCs/>
      <w:sz w:val="24"/>
    </w:rPr>
  </w:style>
  <w:style w:type="paragraph" w:styleId="lfej">
    <w:name w:val="header"/>
    <w:basedOn w:val="Norml"/>
    <w:link w:val="lfejChar"/>
    <w:autoRedefine/>
    <w:unhideWhenUsed/>
    <w:qFormat/>
    <w:rsid w:val="005D3EA9"/>
    <w:pPr>
      <w:tabs>
        <w:tab w:val="center" w:pos="4536"/>
        <w:tab w:val="right" w:pos="9072"/>
      </w:tabs>
      <w:jc w:val="left"/>
    </w:pPr>
    <w:rPr>
      <w:szCs w:val="24"/>
    </w:rPr>
  </w:style>
  <w:style w:type="character" w:customStyle="1" w:styleId="lfejChar">
    <w:name w:val="Élőfej Char"/>
    <w:basedOn w:val="Bekezdsalapbettpusa"/>
    <w:link w:val="lfej"/>
    <w:uiPriority w:val="99"/>
    <w:rsid w:val="005D3EA9"/>
    <w:rPr>
      <w:rFonts w:ascii="Calibri" w:hAnsi="Calibri" w:cstheme="minorHAnsi"/>
      <w:color w:val="000000" w:themeColor="text1"/>
      <w:sz w:val="24"/>
      <w:szCs w:val="24"/>
    </w:rPr>
  </w:style>
  <w:style w:type="character" w:customStyle="1" w:styleId="Cmsor1Char">
    <w:name w:val="Címsor 1 Char"/>
    <w:basedOn w:val="Bekezdsalapbettpusa"/>
    <w:link w:val="Cmsor1"/>
    <w:uiPriority w:val="9"/>
    <w:rsid w:val="00B14CC5"/>
    <w:rPr>
      <w:rFonts w:ascii="Times New Roman" w:eastAsiaTheme="majorEastAsia" w:hAnsi="Times New Roman" w:cstheme="majorBidi"/>
      <w:b/>
      <w:color w:val="000000" w:themeColor="text1"/>
      <w:sz w:val="32"/>
      <w:szCs w:val="32"/>
    </w:rPr>
  </w:style>
  <w:style w:type="character" w:customStyle="1" w:styleId="Cmsor2Char">
    <w:name w:val="Címsor 2 Char"/>
    <w:basedOn w:val="Bekezdsalapbettpusa"/>
    <w:link w:val="Cmsor2"/>
    <w:uiPriority w:val="9"/>
    <w:rsid w:val="000A0128"/>
    <w:rPr>
      <w:rFonts w:ascii="Calibri" w:eastAsiaTheme="minorEastAsia" w:hAnsi="Calibri" w:cstheme="majorBidi"/>
      <w:b/>
      <w:color w:val="000000" w:themeColor="text1"/>
      <w:sz w:val="28"/>
      <w:szCs w:val="28"/>
    </w:rPr>
  </w:style>
  <w:style w:type="paragraph" w:styleId="Listaszerbekezds">
    <w:name w:val="List Paragraph"/>
    <w:basedOn w:val="Norml"/>
    <w:uiPriority w:val="34"/>
    <w:qFormat/>
    <w:rsid w:val="00C37282"/>
    <w:pPr>
      <w:ind w:left="720"/>
      <w:contextualSpacing/>
    </w:pPr>
  </w:style>
  <w:style w:type="paragraph" w:styleId="llb">
    <w:name w:val="footer"/>
    <w:basedOn w:val="Norml"/>
    <w:link w:val="llbChar"/>
    <w:uiPriority w:val="99"/>
    <w:unhideWhenUsed/>
    <w:rsid w:val="00D5463D"/>
    <w:pPr>
      <w:tabs>
        <w:tab w:val="center" w:pos="4536"/>
        <w:tab w:val="right" w:pos="9072"/>
      </w:tabs>
    </w:pPr>
  </w:style>
  <w:style w:type="character" w:customStyle="1" w:styleId="llbChar">
    <w:name w:val="Élőláb Char"/>
    <w:basedOn w:val="Bekezdsalapbettpusa"/>
    <w:link w:val="llb"/>
    <w:uiPriority w:val="99"/>
    <w:rsid w:val="00D5463D"/>
    <w:rPr>
      <w:rFonts w:ascii="Calibri" w:hAnsi="Calibri" w:cstheme="minorHAnsi"/>
      <w:color w:val="000000" w:themeColor="text1"/>
      <w:sz w:val="24"/>
    </w:rPr>
  </w:style>
  <w:style w:type="character" w:styleId="Helyrzszveg">
    <w:name w:val="Placeholder Text"/>
    <w:basedOn w:val="Bekezdsalapbettpusa"/>
    <w:uiPriority w:val="99"/>
    <w:semiHidden/>
    <w:rsid w:val="00975F49"/>
    <w:rPr>
      <w:color w:val="808080"/>
    </w:rPr>
  </w:style>
  <w:style w:type="paragraph" w:styleId="Lbjegyzetszveg">
    <w:name w:val="footnote text"/>
    <w:basedOn w:val="Norml"/>
    <w:link w:val="LbjegyzetszvegChar"/>
    <w:uiPriority w:val="99"/>
    <w:semiHidden/>
    <w:unhideWhenUsed/>
    <w:rsid w:val="000F0DCD"/>
    <w:rPr>
      <w:sz w:val="20"/>
      <w:szCs w:val="20"/>
    </w:rPr>
  </w:style>
  <w:style w:type="character" w:customStyle="1" w:styleId="LbjegyzetszvegChar">
    <w:name w:val="Lábjegyzetszöveg Char"/>
    <w:basedOn w:val="Bekezdsalapbettpusa"/>
    <w:link w:val="Lbjegyzetszveg"/>
    <w:uiPriority w:val="99"/>
    <w:semiHidden/>
    <w:rsid w:val="000F0DCD"/>
    <w:rPr>
      <w:rFonts w:ascii="Calibri" w:hAnsi="Calibri" w:cstheme="minorHAnsi"/>
      <w:color w:val="000000" w:themeColor="text1"/>
      <w:sz w:val="20"/>
      <w:szCs w:val="20"/>
    </w:rPr>
  </w:style>
  <w:style w:type="character" w:styleId="Lbjegyzet-hivatkozs">
    <w:name w:val="footnote reference"/>
    <w:basedOn w:val="Bekezdsalapbettpusa"/>
    <w:uiPriority w:val="99"/>
    <w:semiHidden/>
    <w:unhideWhenUsed/>
    <w:rsid w:val="000F0DCD"/>
    <w:rPr>
      <w:vertAlign w:val="superscript"/>
    </w:rPr>
  </w:style>
  <w:style w:type="character" w:customStyle="1" w:styleId="a-size-extra-large">
    <w:name w:val="a-size-extra-large"/>
    <w:basedOn w:val="Bekezdsalapbettpusa"/>
    <w:rsid w:val="0010033F"/>
  </w:style>
  <w:style w:type="character" w:customStyle="1" w:styleId="a-size-large">
    <w:name w:val="a-size-large"/>
    <w:basedOn w:val="Bekezdsalapbettpusa"/>
    <w:rsid w:val="0010033F"/>
  </w:style>
  <w:style w:type="character" w:customStyle="1" w:styleId="author">
    <w:name w:val="author"/>
    <w:basedOn w:val="Bekezdsalapbettpusa"/>
    <w:rsid w:val="0010033F"/>
  </w:style>
  <w:style w:type="character" w:styleId="Hiperhivatkozs">
    <w:name w:val="Hyperlink"/>
    <w:basedOn w:val="Bekezdsalapbettpusa"/>
    <w:uiPriority w:val="99"/>
    <w:unhideWhenUsed/>
    <w:rsid w:val="0010033F"/>
    <w:rPr>
      <w:color w:val="0000FF"/>
      <w:u w:val="single"/>
    </w:rPr>
  </w:style>
  <w:style w:type="character" w:customStyle="1" w:styleId="a-color-secondary">
    <w:name w:val="a-color-secondary"/>
    <w:basedOn w:val="Bekezdsalapbettpusa"/>
    <w:rsid w:val="0010033F"/>
  </w:style>
  <w:style w:type="table" w:styleId="Rcsostblzat">
    <w:name w:val="Table Grid"/>
    <w:basedOn w:val="Normltblzat"/>
    <w:uiPriority w:val="39"/>
    <w:rsid w:val="00E1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3Char">
    <w:name w:val="Címsor 3 Char"/>
    <w:basedOn w:val="Bekezdsalapbettpusa"/>
    <w:link w:val="Cmsor3"/>
    <w:uiPriority w:val="9"/>
    <w:rsid w:val="004929A3"/>
    <w:rPr>
      <w:rFonts w:ascii="Times New Roman" w:eastAsiaTheme="minorEastAsia" w:hAnsi="Times New Roman" w:cstheme="majorBidi"/>
      <w:b/>
      <w:color w:val="000000" w:themeColor="text1"/>
      <w:sz w:val="28"/>
      <w:szCs w:val="28"/>
    </w:rPr>
  </w:style>
  <w:style w:type="paragraph" w:styleId="Tartalomjegyzkcmsora">
    <w:name w:val="TOC Heading"/>
    <w:basedOn w:val="Cmsor1"/>
    <w:next w:val="Norml"/>
    <w:uiPriority w:val="39"/>
    <w:unhideWhenUsed/>
    <w:qFormat/>
    <w:rsid w:val="00277ED1"/>
    <w:pPr>
      <w:spacing w:line="259" w:lineRule="auto"/>
      <w:jc w:val="left"/>
      <w:outlineLvl w:val="9"/>
    </w:pPr>
    <w:rPr>
      <w:rFonts w:asciiTheme="majorHAnsi" w:hAnsiTheme="majorHAnsi"/>
      <w:b w:val="0"/>
      <w:color w:val="2E74B5" w:themeColor="accent1" w:themeShade="BF"/>
      <w:lang w:val="en-US"/>
    </w:rPr>
  </w:style>
  <w:style w:type="paragraph" w:styleId="TJ2">
    <w:name w:val="toc 2"/>
    <w:basedOn w:val="Norml"/>
    <w:next w:val="Norml"/>
    <w:autoRedefine/>
    <w:uiPriority w:val="39"/>
    <w:unhideWhenUsed/>
    <w:rsid w:val="00277ED1"/>
    <w:pPr>
      <w:spacing w:after="100"/>
      <w:ind w:left="240"/>
    </w:pPr>
  </w:style>
  <w:style w:type="paragraph" w:styleId="TJ3">
    <w:name w:val="toc 3"/>
    <w:basedOn w:val="Norml"/>
    <w:next w:val="Norml"/>
    <w:autoRedefine/>
    <w:uiPriority w:val="39"/>
    <w:unhideWhenUsed/>
    <w:rsid w:val="00277ED1"/>
    <w:pPr>
      <w:spacing w:after="100"/>
      <w:ind w:left="480"/>
    </w:pPr>
  </w:style>
  <w:style w:type="paragraph" w:styleId="Cm">
    <w:name w:val="Title"/>
    <w:basedOn w:val="Norml"/>
    <w:next w:val="Norml"/>
    <w:link w:val="CmChar"/>
    <w:uiPriority w:val="10"/>
    <w:qFormat/>
    <w:rsid w:val="00347775"/>
    <w:pPr>
      <w:contextualSpacing/>
    </w:pPr>
    <w:rPr>
      <w:rFonts w:asciiTheme="majorHAnsi" w:eastAsiaTheme="majorEastAsia" w:hAnsiTheme="majorHAnsi" w:cstheme="majorBidi"/>
      <w:color w:val="auto"/>
      <w:spacing w:val="-10"/>
      <w:kern w:val="28"/>
      <w:sz w:val="56"/>
      <w:szCs w:val="56"/>
    </w:rPr>
  </w:style>
  <w:style w:type="character" w:customStyle="1" w:styleId="CmChar">
    <w:name w:val="Cím Char"/>
    <w:basedOn w:val="Bekezdsalapbettpusa"/>
    <w:link w:val="Cm"/>
    <w:uiPriority w:val="10"/>
    <w:rsid w:val="00347775"/>
    <w:rPr>
      <w:rFonts w:asciiTheme="majorHAnsi" w:eastAsiaTheme="majorEastAsia" w:hAnsiTheme="majorHAnsi" w:cstheme="majorBidi"/>
      <w:spacing w:val="-10"/>
      <w:kern w:val="28"/>
      <w:sz w:val="56"/>
      <w:szCs w:val="56"/>
    </w:rPr>
  </w:style>
  <w:style w:type="paragraph" w:styleId="Dtum">
    <w:name w:val="Date"/>
    <w:basedOn w:val="Norml"/>
    <w:next w:val="Norml"/>
    <w:link w:val="DtumChar"/>
    <w:semiHidden/>
    <w:rsid w:val="005D3EA9"/>
    <w:rPr>
      <w:rFonts w:ascii="Times New Roman" w:eastAsia="Times New Roman" w:hAnsi="Times New Roman" w:cs="Times New Roman"/>
      <w:color w:val="auto"/>
      <w:szCs w:val="20"/>
      <w:lang w:eastAsia="hu-HU"/>
    </w:rPr>
  </w:style>
  <w:style w:type="character" w:customStyle="1" w:styleId="DtumChar">
    <w:name w:val="Dátum Char"/>
    <w:basedOn w:val="Bekezdsalapbettpusa"/>
    <w:link w:val="Dtum"/>
    <w:semiHidden/>
    <w:rsid w:val="005D3EA9"/>
    <w:rPr>
      <w:rFonts w:ascii="Times New Roman" w:eastAsia="Times New Roman" w:hAnsi="Times New Roman" w:cs="Times New Roman"/>
      <w:sz w:val="24"/>
      <w:szCs w:val="20"/>
      <w:lang w:eastAsia="hu-HU"/>
    </w:rPr>
  </w:style>
  <w:style w:type="paragraph" w:customStyle="1" w:styleId="Normlkiemelt">
    <w:name w:val="Normál kiemelt"/>
    <w:basedOn w:val="Norml"/>
    <w:next w:val="Norml"/>
    <w:rsid w:val="00220B2E"/>
    <w:rPr>
      <w:rFonts w:ascii="Times New Roman" w:eastAsia="Times New Roman" w:hAnsi="Times New Roman" w:cs="Times New Roman"/>
      <w:b/>
      <w:color w:val="auto"/>
      <w:szCs w:val="20"/>
      <w:lang w:eastAsia="hu-HU"/>
    </w:rPr>
  </w:style>
  <w:style w:type="paragraph" w:styleId="Trgymutat1">
    <w:name w:val="index 1"/>
    <w:basedOn w:val="Norml"/>
    <w:next w:val="Norml"/>
    <w:autoRedefine/>
    <w:uiPriority w:val="99"/>
    <w:semiHidden/>
    <w:unhideWhenUsed/>
    <w:rsid w:val="00220B2E"/>
    <w:pPr>
      <w:ind w:left="240" w:hanging="240"/>
    </w:pPr>
  </w:style>
  <w:style w:type="paragraph" w:styleId="Trgymutatcm">
    <w:name w:val="index heading"/>
    <w:basedOn w:val="Norml"/>
    <w:next w:val="Trgymutat1"/>
    <w:semiHidden/>
    <w:rsid w:val="00220B2E"/>
    <w:pPr>
      <w:spacing w:before="240" w:after="120"/>
      <w:jc w:val="center"/>
    </w:pPr>
    <w:rPr>
      <w:rFonts w:ascii="Times New Roman" w:eastAsia="Times New Roman" w:hAnsi="Times New Roman" w:cs="Times New Roman"/>
      <w:b/>
      <w:bCs/>
      <w:color w:val="auto"/>
      <w:szCs w:val="31"/>
      <w:lang w:eastAsia="hu-HU"/>
    </w:rPr>
  </w:style>
  <w:style w:type="paragraph" w:styleId="Szvegtrzs">
    <w:name w:val="Body Text"/>
    <w:basedOn w:val="Norml"/>
    <w:link w:val="SzvegtrzsChar"/>
    <w:semiHidden/>
    <w:rsid w:val="00220B2E"/>
    <w:rPr>
      <w:rFonts w:ascii="Times New Roman" w:eastAsia="Times New Roman" w:hAnsi="Times New Roman" w:cs="Times New Roman"/>
      <w:color w:val="FF0000"/>
      <w:szCs w:val="20"/>
      <w:lang w:eastAsia="hu-HU"/>
    </w:rPr>
  </w:style>
  <w:style w:type="character" w:customStyle="1" w:styleId="SzvegtrzsChar">
    <w:name w:val="Szövegtörzs Char"/>
    <w:basedOn w:val="Bekezdsalapbettpusa"/>
    <w:link w:val="Szvegtrzs"/>
    <w:semiHidden/>
    <w:rsid w:val="00220B2E"/>
    <w:rPr>
      <w:rFonts w:ascii="Times New Roman" w:eastAsia="Times New Roman" w:hAnsi="Times New Roman" w:cs="Times New Roman"/>
      <w:color w:val="FF0000"/>
      <w:sz w:val="24"/>
      <w:szCs w:val="20"/>
      <w:lang w:eastAsia="hu-HU"/>
    </w:rPr>
  </w:style>
  <w:style w:type="paragraph" w:customStyle="1" w:styleId="KIEMELSFAI">
    <w:name w:val="KIEMELÉSFAI"/>
    <w:basedOn w:val="Norml"/>
    <w:autoRedefine/>
    <w:rsid w:val="006D6BF9"/>
    <w:rPr>
      <w:rFonts w:ascii="Cambria Math" w:eastAsia="Times New Roman" w:hAnsi="Cambria Math" w:cs="Times New Roman"/>
      <w:b/>
      <w:i/>
      <w:sz w:val="32"/>
      <w:szCs w:val="32"/>
      <w:lang w:eastAsia="hu-HU"/>
    </w:rPr>
  </w:style>
  <w:style w:type="paragraph" w:styleId="Szvegtrzsbehzssal">
    <w:name w:val="Body Text Indent"/>
    <w:basedOn w:val="Norml"/>
    <w:link w:val="SzvegtrzsbehzssalChar"/>
    <w:uiPriority w:val="99"/>
    <w:semiHidden/>
    <w:unhideWhenUsed/>
    <w:rsid w:val="00A273D9"/>
    <w:pPr>
      <w:spacing w:after="120"/>
      <w:ind w:left="283"/>
    </w:pPr>
  </w:style>
  <w:style w:type="character" w:customStyle="1" w:styleId="SzvegtrzsbehzssalChar">
    <w:name w:val="Szövegtörzs behúzással Char"/>
    <w:basedOn w:val="Bekezdsalapbettpusa"/>
    <w:link w:val="Szvegtrzsbehzssal"/>
    <w:uiPriority w:val="99"/>
    <w:semiHidden/>
    <w:rsid w:val="00A273D9"/>
    <w:rPr>
      <w:rFonts w:ascii="Calibri" w:hAnsi="Calibri" w:cstheme="minorHAnsi"/>
      <w:color w:val="000000" w:themeColor="text1"/>
      <w:sz w:val="24"/>
    </w:rPr>
  </w:style>
  <w:style w:type="paragraph" w:styleId="Szvegtrzs2">
    <w:name w:val="Body Text 2"/>
    <w:basedOn w:val="Norml"/>
    <w:link w:val="Szvegtrzs2Char"/>
    <w:uiPriority w:val="99"/>
    <w:semiHidden/>
    <w:unhideWhenUsed/>
    <w:rsid w:val="00A273D9"/>
    <w:pPr>
      <w:spacing w:after="120" w:line="480" w:lineRule="auto"/>
    </w:pPr>
  </w:style>
  <w:style w:type="character" w:customStyle="1" w:styleId="Szvegtrzs2Char">
    <w:name w:val="Szövegtörzs 2 Char"/>
    <w:basedOn w:val="Bekezdsalapbettpusa"/>
    <w:link w:val="Szvegtrzs2"/>
    <w:uiPriority w:val="99"/>
    <w:semiHidden/>
    <w:rsid w:val="00A273D9"/>
    <w:rPr>
      <w:rFonts w:ascii="Calibri" w:hAnsi="Calibri" w:cstheme="minorHAnsi"/>
      <w:color w:val="000000" w:themeColor="text1"/>
      <w:sz w:val="24"/>
    </w:rPr>
  </w:style>
  <w:style w:type="paragraph" w:styleId="Vgjegyzetszvege">
    <w:name w:val="endnote text"/>
    <w:basedOn w:val="Norml"/>
    <w:link w:val="VgjegyzetszvegeChar"/>
    <w:semiHidden/>
    <w:rsid w:val="00A273D9"/>
    <w:rPr>
      <w:rFonts w:ascii="Times New Roman" w:eastAsia="Times New Roman" w:hAnsi="Times New Roman" w:cs="Times New Roman"/>
      <w:color w:val="auto"/>
      <w:sz w:val="20"/>
      <w:szCs w:val="20"/>
      <w:lang w:eastAsia="hu-HU"/>
    </w:rPr>
  </w:style>
  <w:style w:type="character" w:customStyle="1" w:styleId="VgjegyzetszvegeChar">
    <w:name w:val="Végjegyzet szövege Char"/>
    <w:basedOn w:val="Bekezdsalapbettpusa"/>
    <w:link w:val="Vgjegyzetszvege"/>
    <w:semiHidden/>
    <w:rsid w:val="00A273D9"/>
    <w:rPr>
      <w:rFonts w:ascii="Times New Roman" w:eastAsia="Times New Roman" w:hAnsi="Times New Roman" w:cs="Times New Roman"/>
      <w:sz w:val="20"/>
      <w:szCs w:val="20"/>
      <w:lang w:eastAsia="hu-HU"/>
    </w:rPr>
  </w:style>
  <w:style w:type="character" w:customStyle="1" w:styleId="Cmsor4Char">
    <w:name w:val="Címsor 4 Char"/>
    <w:basedOn w:val="Bekezdsalapbettpusa"/>
    <w:link w:val="Cmsor4"/>
    <w:uiPriority w:val="9"/>
    <w:semiHidden/>
    <w:rsid w:val="00A273D9"/>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267698">
      <w:bodyDiv w:val="1"/>
      <w:marLeft w:val="0"/>
      <w:marRight w:val="0"/>
      <w:marTop w:val="0"/>
      <w:marBottom w:val="0"/>
      <w:divBdr>
        <w:top w:val="none" w:sz="0" w:space="0" w:color="auto"/>
        <w:left w:val="none" w:sz="0" w:space="0" w:color="auto"/>
        <w:bottom w:val="none" w:sz="0" w:space="0" w:color="auto"/>
        <w:right w:val="none" w:sz="0" w:space="0" w:color="auto"/>
      </w:divBdr>
      <w:divsChild>
        <w:div w:id="1387294008">
          <w:marLeft w:val="0"/>
          <w:marRight w:val="0"/>
          <w:marTop w:val="0"/>
          <w:marBottom w:val="0"/>
          <w:divBdr>
            <w:top w:val="none" w:sz="0" w:space="0" w:color="auto"/>
            <w:left w:val="none" w:sz="0" w:space="0" w:color="auto"/>
            <w:bottom w:val="none" w:sz="0" w:space="0" w:color="auto"/>
            <w:right w:val="none" w:sz="0" w:space="0" w:color="auto"/>
          </w:divBdr>
          <w:divsChild>
            <w:div w:id="487403612">
              <w:marLeft w:val="0"/>
              <w:marRight w:val="0"/>
              <w:marTop w:val="0"/>
              <w:marBottom w:val="0"/>
              <w:divBdr>
                <w:top w:val="none" w:sz="0" w:space="0" w:color="auto"/>
                <w:left w:val="none" w:sz="0" w:space="0" w:color="auto"/>
                <w:bottom w:val="none" w:sz="0" w:space="0" w:color="auto"/>
                <w:right w:val="none" w:sz="0" w:space="0" w:color="auto"/>
              </w:divBdr>
            </w:div>
          </w:divsChild>
        </w:div>
        <w:div w:id="1989508208">
          <w:marLeft w:val="0"/>
          <w:marRight w:val="0"/>
          <w:marTop w:val="0"/>
          <w:marBottom w:val="0"/>
          <w:divBdr>
            <w:top w:val="none" w:sz="0" w:space="0" w:color="auto"/>
            <w:left w:val="none" w:sz="0" w:space="0" w:color="auto"/>
            <w:bottom w:val="none" w:sz="0" w:space="0" w:color="auto"/>
            <w:right w:val="none" w:sz="0" w:space="0" w:color="auto"/>
          </w:divBdr>
          <w:divsChild>
            <w:div w:id="6233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G:\A_SPL_2021A_WB\2021A_EL&#336;AD&#193;SANYAGOK_WB\000_SPL_Txxx_SERIES_WB\SPL_T120_SCREENING_CURVES\X_272_FAZEKAS_4_&#193;BR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3150578399922237E-2"/>
          <c:y val="1.2430885697620632E-2"/>
          <c:w val="0.90446562220959492"/>
          <c:h val="0.94507351981554788"/>
        </c:manualLayout>
      </c:layout>
      <c:lineChart>
        <c:grouping val="standard"/>
        <c:varyColors val="0"/>
        <c:ser>
          <c:idx val="0"/>
          <c:order val="0"/>
          <c:spPr>
            <a:ln w="69850" cap="rnd">
              <a:solidFill>
                <a:srgbClr val="002060"/>
              </a:solidFill>
              <a:round/>
            </a:ln>
            <a:effectLst/>
          </c:spPr>
          <c:marker>
            <c:symbol val="none"/>
          </c:marker>
          <c:cat>
            <c:numRef>
              <c:f>Munka1!$C$9:$C$25</c:f>
              <c:numCache>
                <c:formatCode>0.00</c:formatCode>
                <c:ptCount val="17"/>
                <c:pt idx="0">
                  <c:v>0</c:v>
                </c:pt>
                <c:pt idx="1">
                  <c:v>6.25E-2</c:v>
                </c:pt>
                <c:pt idx="2">
                  <c:v>0.125</c:v>
                </c:pt>
                <c:pt idx="3">
                  <c:v>0.1875</c:v>
                </c:pt>
                <c:pt idx="4">
                  <c:v>0.25</c:v>
                </c:pt>
                <c:pt idx="5">
                  <c:v>0.3125</c:v>
                </c:pt>
                <c:pt idx="6">
                  <c:v>0.375</c:v>
                </c:pt>
                <c:pt idx="7">
                  <c:v>0.4375</c:v>
                </c:pt>
                <c:pt idx="8">
                  <c:v>0.5</c:v>
                </c:pt>
                <c:pt idx="9">
                  <c:v>0.5625</c:v>
                </c:pt>
                <c:pt idx="10">
                  <c:v>0.625</c:v>
                </c:pt>
                <c:pt idx="11">
                  <c:v>0.6875</c:v>
                </c:pt>
                <c:pt idx="12">
                  <c:v>0.75</c:v>
                </c:pt>
                <c:pt idx="13">
                  <c:v>0.8125</c:v>
                </c:pt>
                <c:pt idx="14">
                  <c:v>0.875</c:v>
                </c:pt>
                <c:pt idx="15">
                  <c:v>0.9375</c:v>
                </c:pt>
                <c:pt idx="16">
                  <c:v>1</c:v>
                </c:pt>
              </c:numCache>
            </c:numRef>
          </c:cat>
          <c:val>
            <c:numRef>
              <c:f>Munka1!$F$9:$F$25</c:f>
              <c:numCache>
                <c:formatCode>0.00</c:formatCode>
                <c:ptCount val="17"/>
                <c:pt idx="0">
                  <c:v>40</c:v>
                </c:pt>
                <c:pt idx="1">
                  <c:v>41.37</c:v>
                </c:pt>
                <c:pt idx="2">
                  <c:v>42.74</c:v>
                </c:pt>
                <c:pt idx="3">
                  <c:v>44.11</c:v>
                </c:pt>
                <c:pt idx="4">
                  <c:v>45.480000000000004</c:v>
                </c:pt>
                <c:pt idx="5">
                  <c:v>46.85</c:v>
                </c:pt>
                <c:pt idx="6">
                  <c:v>48.22</c:v>
                </c:pt>
                <c:pt idx="7">
                  <c:v>49.59</c:v>
                </c:pt>
                <c:pt idx="8">
                  <c:v>50.96</c:v>
                </c:pt>
                <c:pt idx="9">
                  <c:v>52.33</c:v>
                </c:pt>
                <c:pt idx="10">
                  <c:v>53.7</c:v>
                </c:pt>
                <c:pt idx="11">
                  <c:v>55.07</c:v>
                </c:pt>
                <c:pt idx="12">
                  <c:v>56.44</c:v>
                </c:pt>
                <c:pt idx="13">
                  <c:v>57.81</c:v>
                </c:pt>
                <c:pt idx="14">
                  <c:v>59.18</c:v>
                </c:pt>
                <c:pt idx="15">
                  <c:v>60.55</c:v>
                </c:pt>
                <c:pt idx="16">
                  <c:v>61.92</c:v>
                </c:pt>
              </c:numCache>
            </c:numRef>
          </c:val>
          <c:smooth val="0"/>
          <c:extLst>
            <c:ext xmlns:c16="http://schemas.microsoft.com/office/drawing/2014/chart" uri="{C3380CC4-5D6E-409C-BE32-E72D297353CC}">
              <c16:uniqueId val="{00000000-A3ED-4B30-9920-920D0924B381}"/>
            </c:ext>
          </c:extLst>
        </c:ser>
        <c:ser>
          <c:idx val="1"/>
          <c:order val="1"/>
          <c:spPr>
            <a:ln w="69850" cap="rnd">
              <a:solidFill>
                <a:srgbClr val="FF0000"/>
              </a:solidFill>
              <a:round/>
            </a:ln>
            <a:effectLst/>
          </c:spPr>
          <c:marker>
            <c:symbol val="none"/>
          </c:marker>
          <c:cat>
            <c:numRef>
              <c:f>Munka1!$C$9:$C$25</c:f>
              <c:numCache>
                <c:formatCode>0.00</c:formatCode>
                <c:ptCount val="17"/>
                <c:pt idx="0">
                  <c:v>0</c:v>
                </c:pt>
                <c:pt idx="1">
                  <c:v>6.25E-2</c:v>
                </c:pt>
                <c:pt idx="2">
                  <c:v>0.125</c:v>
                </c:pt>
                <c:pt idx="3">
                  <c:v>0.1875</c:v>
                </c:pt>
                <c:pt idx="4">
                  <c:v>0.25</c:v>
                </c:pt>
                <c:pt idx="5">
                  <c:v>0.3125</c:v>
                </c:pt>
                <c:pt idx="6">
                  <c:v>0.375</c:v>
                </c:pt>
                <c:pt idx="7">
                  <c:v>0.4375</c:v>
                </c:pt>
                <c:pt idx="8">
                  <c:v>0.5</c:v>
                </c:pt>
                <c:pt idx="9">
                  <c:v>0.5625</c:v>
                </c:pt>
                <c:pt idx="10">
                  <c:v>0.625</c:v>
                </c:pt>
                <c:pt idx="11">
                  <c:v>0.6875</c:v>
                </c:pt>
                <c:pt idx="12">
                  <c:v>0.75</c:v>
                </c:pt>
                <c:pt idx="13">
                  <c:v>0.8125</c:v>
                </c:pt>
                <c:pt idx="14">
                  <c:v>0.875</c:v>
                </c:pt>
                <c:pt idx="15">
                  <c:v>0.9375</c:v>
                </c:pt>
                <c:pt idx="16">
                  <c:v>1</c:v>
                </c:pt>
              </c:numCache>
            </c:numRef>
          </c:cat>
          <c:val>
            <c:numRef>
              <c:f>Munka1!$M$9:$M$25</c:f>
              <c:numCache>
                <c:formatCode>0.00</c:formatCode>
                <c:ptCount val="17"/>
                <c:pt idx="0">
                  <c:v>10</c:v>
                </c:pt>
                <c:pt idx="1">
                  <c:v>14.375</c:v>
                </c:pt>
                <c:pt idx="2">
                  <c:v>18.75</c:v>
                </c:pt>
                <c:pt idx="3">
                  <c:v>23.125</c:v>
                </c:pt>
                <c:pt idx="4">
                  <c:v>27.5</c:v>
                </c:pt>
                <c:pt idx="5">
                  <c:v>31.875</c:v>
                </c:pt>
                <c:pt idx="6">
                  <c:v>36.25</c:v>
                </c:pt>
                <c:pt idx="7">
                  <c:v>40.625</c:v>
                </c:pt>
                <c:pt idx="8">
                  <c:v>45</c:v>
                </c:pt>
                <c:pt idx="9">
                  <c:v>49.375</c:v>
                </c:pt>
                <c:pt idx="10">
                  <c:v>53.75</c:v>
                </c:pt>
                <c:pt idx="11">
                  <c:v>58.125</c:v>
                </c:pt>
                <c:pt idx="12">
                  <c:v>62.5</c:v>
                </c:pt>
                <c:pt idx="13">
                  <c:v>66.875</c:v>
                </c:pt>
                <c:pt idx="14">
                  <c:v>71.25</c:v>
                </c:pt>
                <c:pt idx="15">
                  <c:v>75.625</c:v>
                </c:pt>
                <c:pt idx="16">
                  <c:v>80</c:v>
                </c:pt>
              </c:numCache>
            </c:numRef>
          </c:val>
          <c:smooth val="0"/>
          <c:extLst>
            <c:ext xmlns:c16="http://schemas.microsoft.com/office/drawing/2014/chart" uri="{C3380CC4-5D6E-409C-BE32-E72D297353CC}">
              <c16:uniqueId val="{00000001-A3ED-4B30-9920-920D0924B381}"/>
            </c:ext>
          </c:extLst>
        </c:ser>
        <c:ser>
          <c:idx val="2"/>
          <c:order val="2"/>
          <c:spPr>
            <a:ln w="69850" cap="rnd">
              <a:solidFill>
                <a:srgbClr val="00B050"/>
              </a:solidFill>
              <a:round/>
            </a:ln>
            <a:effectLst/>
          </c:spPr>
          <c:marker>
            <c:symbol val="none"/>
          </c:marker>
          <c:cat>
            <c:numRef>
              <c:f>Munka1!$C$9:$C$25</c:f>
              <c:numCache>
                <c:formatCode>0.00</c:formatCode>
                <c:ptCount val="17"/>
                <c:pt idx="0">
                  <c:v>0</c:v>
                </c:pt>
                <c:pt idx="1">
                  <c:v>6.25E-2</c:v>
                </c:pt>
                <c:pt idx="2">
                  <c:v>0.125</c:v>
                </c:pt>
                <c:pt idx="3">
                  <c:v>0.1875</c:v>
                </c:pt>
                <c:pt idx="4">
                  <c:v>0.25</c:v>
                </c:pt>
                <c:pt idx="5">
                  <c:v>0.3125</c:v>
                </c:pt>
                <c:pt idx="6">
                  <c:v>0.375</c:v>
                </c:pt>
                <c:pt idx="7">
                  <c:v>0.4375</c:v>
                </c:pt>
                <c:pt idx="8">
                  <c:v>0.5</c:v>
                </c:pt>
                <c:pt idx="9">
                  <c:v>0.5625</c:v>
                </c:pt>
                <c:pt idx="10">
                  <c:v>0.625</c:v>
                </c:pt>
                <c:pt idx="11">
                  <c:v>0.6875</c:v>
                </c:pt>
                <c:pt idx="12">
                  <c:v>0.75</c:v>
                </c:pt>
                <c:pt idx="13">
                  <c:v>0.8125</c:v>
                </c:pt>
                <c:pt idx="14">
                  <c:v>0.875</c:v>
                </c:pt>
                <c:pt idx="15">
                  <c:v>0.9375</c:v>
                </c:pt>
                <c:pt idx="16">
                  <c:v>1</c:v>
                </c:pt>
              </c:numCache>
            </c:numRef>
          </c:cat>
          <c:val>
            <c:numRef>
              <c:f>Munka1!$T$9:$T$25</c:f>
              <c:numCache>
                <c:formatCode>0.00</c:formatCode>
                <c:ptCount val="17"/>
                <c:pt idx="0">
                  <c:v>15</c:v>
                </c:pt>
                <c:pt idx="1">
                  <c:v>18.4375</c:v>
                </c:pt>
                <c:pt idx="2">
                  <c:v>21.875</c:v>
                </c:pt>
                <c:pt idx="3">
                  <c:v>25.3125</c:v>
                </c:pt>
                <c:pt idx="4">
                  <c:v>28.75</c:v>
                </c:pt>
                <c:pt idx="5">
                  <c:v>32.1875</c:v>
                </c:pt>
                <c:pt idx="6">
                  <c:v>35.625</c:v>
                </c:pt>
                <c:pt idx="7">
                  <c:v>39.0625</c:v>
                </c:pt>
                <c:pt idx="8">
                  <c:v>42.5</c:v>
                </c:pt>
                <c:pt idx="9">
                  <c:v>45.9375</c:v>
                </c:pt>
                <c:pt idx="10">
                  <c:v>49.375</c:v>
                </c:pt>
                <c:pt idx="11">
                  <c:v>52.8125</c:v>
                </c:pt>
                <c:pt idx="12">
                  <c:v>56.25</c:v>
                </c:pt>
                <c:pt idx="13">
                  <c:v>59.6875</c:v>
                </c:pt>
                <c:pt idx="14">
                  <c:v>63.125</c:v>
                </c:pt>
                <c:pt idx="15">
                  <c:v>66.5625</c:v>
                </c:pt>
                <c:pt idx="16">
                  <c:v>70</c:v>
                </c:pt>
              </c:numCache>
            </c:numRef>
          </c:val>
          <c:smooth val="0"/>
          <c:extLst>
            <c:ext xmlns:c16="http://schemas.microsoft.com/office/drawing/2014/chart" uri="{C3380CC4-5D6E-409C-BE32-E72D297353CC}">
              <c16:uniqueId val="{00000002-A3ED-4B30-9920-920D0924B381}"/>
            </c:ext>
          </c:extLst>
        </c:ser>
        <c:dLbls>
          <c:showLegendKey val="0"/>
          <c:showVal val="0"/>
          <c:showCatName val="0"/>
          <c:showSerName val="0"/>
          <c:showPercent val="0"/>
          <c:showBubbleSize val="0"/>
        </c:dLbls>
        <c:smooth val="0"/>
        <c:axId val="1396489840"/>
        <c:axId val="1396493168"/>
      </c:lineChart>
      <c:catAx>
        <c:axId val="1396489840"/>
        <c:scaling>
          <c:orientation val="minMax"/>
        </c:scaling>
        <c:delete val="0"/>
        <c:axPos val="b"/>
        <c:numFmt formatCode="0.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hu-HU"/>
          </a:p>
        </c:txPr>
        <c:crossAx val="1396493168"/>
        <c:crosses val="autoZero"/>
        <c:auto val="1"/>
        <c:lblAlgn val="ctr"/>
        <c:lblOffset val="100"/>
        <c:noMultiLvlLbl val="0"/>
      </c:catAx>
      <c:valAx>
        <c:axId val="13964931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hu-HU"/>
          </a:p>
        </c:txPr>
        <c:crossAx val="1396489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0.74914</cdr:x>
      <cdr:y>0.36832</cdr:y>
    </cdr:from>
    <cdr:to>
      <cdr:x>0.75326</cdr:x>
      <cdr:y>0.95948</cdr:y>
    </cdr:to>
    <cdr:cxnSp macro="">
      <cdr:nvCxnSpPr>
        <cdr:cNvPr id="3" name="Egyenes összekötő nyíllal 2"/>
        <cdr:cNvCxnSpPr/>
      </cdr:nvCxnSpPr>
      <cdr:spPr>
        <a:xfrm xmlns:a="http://schemas.openxmlformats.org/drawingml/2006/main">
          <a:off x="4614333" y="3386666"/>
          <a:ext cx="25400" cy="5435601"/>
        </a:xfrm>
        <a:prstGeom xmlns:a="http://schemas.openxmlformats.org/drawingml/2006/main" prst="straightConnector1">
          <a:avLst/>
        </a:prstGeom>
        <a:ln xmlns:a="http://schemas.openxmlformats.org/drawingml/2006/main" w="254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0.37251</cdr:x>
      <cdr:y>0.61694</cdr:y>
    </cdr:from>
    <cdr:to>
      <cdr:x>0.37663</cdr:x>
      <cdr:y>0.95672</cdr:y>
    </cdr:to>
    <cdr:cxnSp macro="">
      <cdr:nvCxnSpPr>
        <cdr:cNvPr id="5" name="Egyenes összekötő nyíllal 4"/>
        <cdr:cNvCxnSpPr/>
      </cdr:nvCxnSpPr>
      <cdr:spPr>
        <a:xfrm xmlns:a="http://schemas.openxmlformats.org/drawingml/2006/main" flipH="1">
          <a:off x="2294467" y="5672667"/>
          <a:ext cx="25400" cy="3124200"/>
        </a:xfrm>
        <a:prstGeom xmlns:a="http://schemas.openxmlformats.org/drawingml/2006/main" prst="straightConnector1">
          <a:avLst/>
        </a:prstGeom>
        <a:ln xmlns:a="http://schemas.openxmlformats.org/drawingml/2006/main" w="25400">
          <a:solidFill>
            <a:schemeClr val="tx1"/>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0.39369</cdr:x>
      <cdr:y>0.60018</cdr:y>
    </cdr:from>
    <cdr:to>
      <cdr:x>0.53086</cdr:x>
      <cdr:y>0.64522</cdr:y>
    </cdr:to>
    <cdr:sp macro="" textlink="">
      <cdr:nvSpPr>
        <cdr:cNvPr id="2" name="Szövegdoboz 1"/>
        <cdr:cNvSpPr txBox="1"/>
      </cdr:nvSpPr>
      <cdr:spPr>
        <a:xfrm xmlns:a="http://schemas.openxmlformats.org/drawingml/2006/main">
          <a:off x="2429934" y="5528733"/>
          <a:ext cx="846666" cy="4148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2400"/>
            <a:t>A</a:t>
          </a:r>
        </a:p>
      </cdr:txBody>
    </cdr:sp>
  </cdr:relSizeAnchor>
  <cdr:relSizeAnchor xmlns:cdr="http://schemas.openxmlformats.org/drawingml/2006/chartDrawing">
    <cdr:from>
      <cdr:x>0.76543</cdr:x>
      <cdr:y>0.35478</cdr:y>
    </cdr:from>
    <cdr:to>
      <cdr:x>0.87654</cdr:x>
      <cdr:y>0.40809</cdr:y>
    </cdr:to>
    <cdr:sp macro="" textlink="">
      <cdr:nvSpPr>
        <cdr:cNvPr id="4" name="Szövegdoboz 3"/>
        <cdr:cNvSpPr txBox="1"/>
      </cdr:nvSpPr>
      <cdr:spPr>
        <a:xfrm xmlns:a="http://schemas.openxmlformats.org/drawingml/2006/main">
          <a:off x="4724400" y="3268134"/>
          <a:ext cx="685800" cy="4910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2800"/>
            <a:t>B</a:t>
          </a:r>
        </a:p>
      </cdr:txBody>
    </cdr:sp>
  </cdr:relSizeAnchor>
  <cdr:relSizeAnchor xmlns:cdr="http://schemas.openxmlformats.org/drawingml/2006/chartDrawing">
    <cdr:from>
      <cdr:x>0.56653</cdr:x>
      <cdr:y>0.23346</cdr:y>
    </cdr:from>
    <cdr:to>
      <cdr:x>0.75995</cdr:x>
      <cdr:y>0.30239</cdr:y>
    </cdr:to>
    <cdr:sp macro="" textlink="">
      <cdr:nvSpPr>
        <cdr:cNvPr id="6" name="Szövegdoboz 5"/>
        <cdr:cNvSpPr txBox="1"/>
      </cdr:nvSpPr>
      <cdr:spPr>
        <a:xfrm xmlns:a="http://schemas.openxmlformats.org/drawingml/2006/main">
          <a:off x="3496734" y="2150533"/>
          <a:ext cx="1193800" cy="635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2400" baseline="0"/>
            <a:t>T</a:t>
          </a:r>
          <a:r>
            <a:rPr lang="hu-HU" sz="2400" baseline="-25000"/>
            <a:t>CAP,U1</a:t>
          </a:r>
        </a:p>
      </cdr:txBody>
    </cdr:sp>
  </cdr:relSizeAnchor>
  <cdr:relSizeAnchor xmlns:cdr="http://schemas.openxmlformats.org/drawingml/2006/chartDrawing">
    <cdr:from>
      <cdr:x>0.56927</cdr:x>
      <cdr:y>0.47243</cdr:y>
    </cdr:from>
    <cdr:to>
      <cdr:x>0.78052</cdr:x>
      <cdr:y>0.52206</cdr:y>
    </cdr:to>
    <cdr:sp macro="" textlink="">
      <cdr:nvSpPr>
        <cdr:cNvPr id="7" name="Szövegdoboz 6"/>
        <cdr:cNvSpPr txBox="1"/>
      </cdr:nvSpPr>
      <cdr:spPr>
        <a:xfrm xmlns:a="http://schemas.openxmlformats.org/drawingml/2006/main">
          <a:off x="3513667" y="4351866"/>
          <a:ext cx="1303866"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2400"/>
            <a:t>T</a:t>
          </a:r>
          <a:r>
            <a:rPr lang="hu-HU" sz="2400" baseline="-25000"/>
            <a:t>CAP,U2</a:t>
          </a:r>
        </a:p>
      </cdr:txBody>
    </cdr:sp>
  </cdr:relSizeAnchor>
  <cdr:relSizeAnchor xmlns:cdr="http://schemas.openxmlformats.org/drawingml/2006/chartDrawing">
    <cdr:from>
      <cdr:x>0.07682</cdr:x>
      <cdr:y>0.45129</cdr:y>
    </cdr:from>
    <cdr:to>
      <cdr:x>0.27572</cdr:x>
      <cdr:y>0.49173</cdr:y>
    </cdr:to>
    <cdr:sp macro="" textlink="">
      <cdr:nvSpPr>
        <cdr:cNvPr id="8" name="Szövegdoboz 7"/>
        <cdr:cNvSpPr txBox="1"/>
      </cdr:nvSpPr>
      <cdr:spPr>
        <a:xfrm xmlns:a="http://schemas.openxmlformats.org/drawingml/2006/main">
          <a:off x="474133" y="4157133"/>
          <a:ext cx="1227667" cy="3725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hu-HU" sz="1100"/>
        </a:p>
      </cdr:txBody>
    </cdr:sp>
  </cdr:relSizeAnchor>
  <cdr:relSizeAnchor xmlns:cdr="http://schemas.openxmlformats.org/drawingml/2006/chartDrawing">
    <cdr:from>
      <cdr:x>0.11797</cdr:x>
      <cdr:y>0.44485</cdr:y>
    </cdr:from>
    <cdr:to>
      <cdr:x>0.28669</cdr:x>
      <cdr:y>0.50092</cdr:y>
    </cdr:to>
    <cdr:sp macro="" textlink="">
      <cdr:nvSpPr>
        <cdr:cNvPr id="9" name="Szövegdoboz 8"/>
        <cdr:cNvSpPr txBox="1"/>
      </cdr:nvSpPr>
      <cdr:spPr>
        <a:xfrm xmlns:a="http://schemas.openxmlformats.org/drawingml/2006/main">
          <a:off x="728133" y="4097867"/>
          <a:ext cx="1041400" cy="51646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2400"/>
            <a:t>T</a:t>
          </a:r>
          <a:r>
            <a:rPr lang="hu-HU" sz="2400" baseline="-25000"/>
            <a:t>CAP,U3</a:t>
          </a:r>
        </a:p>
      </cdr:txBody>
    </cdr:sp>
  </cdr:relSizeAnchor>
  <cdr:relSizeAnchor xmlns:cdr="http://schemas.openxmlformats.org/drawingml/2006/chartDrawing">
    <cdr:from>
      <cdr:x>0.32647</cdr:x>
      <cdr:y>0.04779</cdr:y>
    </cdr:from>
    <cdr:to>
      <cdr:x>0.96845</cdr:x>
      <cdr:y>0.15165</cdr:y>
    </cdr:to>
    <cdr:sp macro="" textlink="">
      <cdr:nvSpPr>
        <cdr:cNvPr id="11" name="Szövegdoboz 10"/>
        <cdr:cNvSpPr txBox="1"/>
      </cdr:nvSpPr>
      <cdr:spPr>
        <a:xfrm xmlns:a="http://schemas.openxmlformats.org/drawingml/2006/main">
          <a:off x="2015067" y="440267"/>
          <a:ext cx="3962400" cy="95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hu-HU" sz="1100"/>
        </a:p>
      </cdr:txBody>
    </cdr:sp>
  </cdr:relSizeAnchor>
  <cdr:relSizeAnchor xmlns:cdr="http://schemas.openxmlformats.org/drawingml/2006/chartDrawing">
    <cdr:from>
      <cdr:x>0.09127</cdr:x>
      <cdr:y>0.09306</cdr:y>
    </cdr:from>
    <cdr:to>
      <cdr:x>0.57407</cdr:x>
      <cdr:y>0.31199</cdr:y>
    </cdr:to>
    <cdr:sp macro="" textlink="">
      <cdr:nvSpPr>
        <cdr:cNvPr id="10" name="Szövegdoboz 9"/>
        <cdr:cNvSpPr txBox="1"/>
      </cdr:nvSpPr>
      <cdr:spPr>
        <a:xfrm xmlns:a="http://schemas.openxmlformats.org/drawingml/2006/main">
          <a:off x="525780" y="800100"/>
          <a:ext cx="2781300" cy="18821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hu-HU" sz="1800" b="1"/>
            <a:t>ÁTLAGOS KAPACITÁSKÖLTSÉG ALAKULÁSA A TELJESÍTŐKÉPESSÉG-KIHASZNÁLÁSI TÉNYEZŐ FÜGGVÉNYÉBEN</a:t>
          </a:r>
        </a:p>
      </cdr:txBody>
    </cdr:sp>
  </cdr:relSizeAnchor>
</c:userShape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D20F8-890E-4B40-8402-F3A0F3DE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2829</Words>
  <Characters>19524</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10</cp:revision>
  <cp:lastPrinted>2021-11-02T09:03:00Z</cp:lastPrinted>
  <dcterms:created xsi:type="dcterms:W3CDTF">2022-01-29T12:42:00Z</dcterms:created>
  <dcterms:modified xsi:type="dcterms:W3CDTF">2022-01-30T11:27:00Z</dcterms:modified>
</cp:coreProperties>
</file>